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2C18CE" w:rsidRPr="00834622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bookmarkStart w:id="0" w:name="_nf7638lz8noi" w:colFirst="0" w:colLast="0"/>
      <w:bookmarkEnd w:id="0"/>
      <w:r w:rsidRPr="00834622">
        <w:rPr>
          <w:rFonts w:ascii="Calibri" w:eastAsia="Calibri" w:hAnsi="Calibri" w:cs="Calibri"/>
          <w:b/>
          <w:bCs/>
          <w:sz w:val="24"/>
          <w:szCs w:val="24"/>
          <w:lang w:val="pt-BR"/>
        </w:rPr>
        <w:t>El Encuentro</w:t>
      </w:r>
    </w:p>
    <w:p w14:paraId="00000002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sz w:val="24"/>
          <w:szCs w:val="24"/>
          <w:lang w:val="pt-BR"/>
        </w:rPr>
      </w:pPr>
      <w:bookmarkStart w:id="1" w:name="_xykhv1q8zv78" w:colFirst="0" w:colLast="0"/>
      <w:bookmarkEnd w:id="1"/>
      <w:r w:rsidRPr="00834622">
        <w:rPr>
          <w:rFonts w:ascii="Calibri" w:eastAsia="Calibri" w:hAnsi="Calibri" w:cs="Calibri"/>
          <w:sz w:val="24"/>
          <w:szCs w:val="24"/>
          <w:lang w:val="pt-BR"/>
        </w:rPr>
        <w:t xml:space="preserve">El II Encuentro de la Red de Culturas y Artes de las Universidades Latinoamericanas se llevará a cabo presencialmente los días 6 y 7 de octubre de 2026 en la Universidad de la República (Udelar), en Montevideo, Uruguay. </w:t>
      </w:r>
      <w:r w:rsidRPr="00351AD5">
        <w:rPr>
          <w:rFonts w:ascii="Calibri" w:eastAsia="Calibri" w:hAnsi="Calibri" w:cs="Calibri"/>
          <w:sz w:val="24"/>
          <w:szCs w:val="24"/>
          <w:lang w:val="pt-BR"/>
        </w:rPr>
        <w:t>El Encuentro dará continuidad a las articulaciones iniciadas en el I Encuentro de la Red, celebrada en noviembre de 2025 en la Universidad Federal de Minas Gerais (UFMG), en Belo Horizonte, Brasil.</w:t>
      </w:r>
    </w:p>
    <w:p w14:paraId="00000003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sz w:val="24"/>
          <w:szCs w:val="24"/>
          <w:lang w:val="pt-BR"/>
        </w:rPr>
      </w:pPr>
      <w:bookmarkStart w:id="2" w:name="_khoery345h25" w:colFirst="0" w:colLast="0"/>
      <w:bookmarkEnd w:id="2"/>
      <w:r w:rsidRPr="00351AD5">
        <w:rPr>
          <w:rFonts w:ascii="Calibri" w:eastAsia="Calibri" w:hAnsi="Calibri" w:cs="Calibri"/>
          <w:sz w:val="24"/>
          <w:szCs w:val="24"/>
          <w:lang w:val="pt-BR"/>
        </w:rPr>
        <w:t xml:space="preserve">Creada en 2024, la Red reúne a universidades públicas e instituciones latinoamericanas en torno a la cooperación regional en el ámbito de las artes y la cultura. El II Encuentro tendrá como objetivo seguir construyendo una agenda común de acciones y desarrollar propuestas a corto, mediano y largo plazo para fortalecer las políticas de artes y cultura en las universidades latinoamericanas. </w:t>
      </w:r>
    </w:p>
    <w:p w14:paraId="00000004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sz w:val="24"/>
          <w:szCs w:val="24"/>
          <w:lang w:val="pt-BR"/>
        </w:rPr>
      </w:pPr>
      <w:bookmarkStart w:id="3" w:name="_wsbonwjhuewz" w:colFirst="0" w:colLast="0"/>
      <w:bookmarkEnd w:id="3"/>
      <w:r w:rsidRPr="00351AD5">
        <w:rPr>
          <w:rFonts w:ascii="Calibri" w:eastAsia="Calibri" w:hAnsi="Calibri" w:cs="Calibri"/>
          <w:sz w:val="24"/>
          <w:szCs w:val="24"/>
          <w:lang w:val="pt-BR"/>
        </w:rPr>
        <w:t xml:space="preserve">Los debates y acciones de la Red se organizan en cinco ejes temáticos, desarrollados dentro de los Grupos de Trabajo (GT): </w:t>
      </w:r>
    </w:p>
    <w:p w14:paraId="00000005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sz w:val="24"/>
          <w:szCs w:val="24"/>
          <w:lang w:val="pt-BR"/>
        </w:rPr>
      </w:pPr>
      <w:bookmarkStart w:id="4" w:name="_ngpp27grrtri" w:colFirst="0" w:colLast="0"/>
      <w:bookmarkEnd w:id="4"/>
      <w:r w:rsidRPr="00351AD5">
        <w:rPr>
          <w:rFonts w:ascii="Calibri" w:eastAsia="Calibri" w:hAnsi="Calibri" w:cs="Calibri"/>
          <w:sz w:val="24"/>
          <w:szCs w:val="24"/>
          <w:lang w:val="pt-BR"/>
        </w:rPr>
        <w:t xml:space="preserve">GT1 - Democracia y ciudadanía cultural, territorios y redes de espacios culturales universitarios; </w:t>
      </w:r>
    </w:p>
    <w:p w14:paraId="00000006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sz w:val="24"/>
          <w:szCs w:val="24"/>
          <w:lang w:val="pt-BR"/>
        </w:rPr>
      </w:pPr>
      <w:bookmarkStart w:id="5" w:name="_w8qv1lf91867" w:colFirst="0" w:colLast="0"/>
      <w:bookmarkEnd w:id="5"/>
      <w:r w:rsidRPr="00351AD5">
        <w:rPr>
          <w:rFonts w:ascii="Calibri" w:eastAsia="Calibri" w:hAnsi="Calibri" w:cs="Calibri"/>
          <w:sz w:val="24"/>
          <w:szCs w:val="24"/>
          <w:lang w:val="pt-BR"/>
        </w:rPr>
        <w:t xml:space="preserve">GT2 - Diversidad cultural y pluralidad epistemológica; </w:t>
      </w:r>
    </w:p>
    <w:p w14:paraId="00000007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sz w:val="24"/>
          <w:szCs w:val="24"/>
          <w:lang w:val="pt-BR"/>
        </w:rPr>
      </w:pPr>
      <w:bookmarkStart w:id="6" w:name="_u41ymc6zzxt1" w:colFirst="0" w:colLast="0"/>
      <w:bookmarkEnd w:id="6"/>
      <w:r w:rsidRPr="00351AD5">
        <w:rPr>
          <w:rFonts w:ascii="Calibri" w:eastAsia="Calibri" w:hAnsi="Calibri" w:cs="Calibri"/>
          <w:sz w:val="24"/>
          <w:szCs w:val="24"/>
          <w:lang w:val="pt-BR"/>
        </w:rPr>
        <w:t xml:space="preserve">GT3 - El ámbito del trabajo en las artes en América Latina; </w:t>
      </w:r>
    </w:p>
    <w:p w14:paraId="00000008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sz w:val="24"/>
          <w:szCs w:val="24"/>
          <w:lang w:val="pt-BR"/>
        </w:rPr>
      </w:pPr>
      <w:bookmarkStart w:id="7" w:name="_2c7k77eowvgj" w:colFirst="0" w:colLast="0"/>
      <w:bookmarkEnd w:id="7"/>
      <w:r w:rsidRPr="00351AD5">
        <w:rPr>
          <w:rFonts w:ascii="Calibri" w:eastAsia="Calibri" w:hAnsi="Calibri" w:cs="Calibri"/>
          <w:sz w:val="24"/>
          <w:szCs w:val="24"/>
          <w:lang w:val="pt-BR"/>
        </w:rPr>
        <w:t xml:space="preserve">GT4 - Políticas, planes de arte y cultura y evaluación en las universidades; </w:t>
      </w:r>
    </w:p>
    <w:p w14:paraId="00000009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sz w:val="24"/>
          <w:szCs w:val="24"/>
          <w:lang w:val="pt-BR"/>
        </w:rPr>
      </w:pPr>
      <w:bookmarkStart w:id="8" w:name="_q7hm5j3rong3" w:colFirst="0" w:colLast="0"/>
      <w:bookmarkEnd w:id="8"/>
      <w:r w:rsidRPr="00351AD5">
        <w:rPr>
          <w:rFonts w:ascii="Calibri" w:eastAsia="Calibri" w:hAnsi="Calibri" w:cs="Calibri"/>
          <w:sz w:val="24"/>
          <w:szCs w:val="24"/>
          <w:lang w:val="pt-BR"/>
        </w:rPr>
        <w:t xml:space="preserve">GT5 - Cultura y emergencia climática. </w:t>
      </w:r>
    </w:p>
    <w:p w14:paraId="0000000A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sz w:val="24"/>
          <w:szCs w:val="24"/>
          <w:lang w:val="pt-BR"/>
        </w:rPr>
      </w:pPr>
      <w:bookmarkStart w:id="9" w:name="_fjukeous9n5i" w:colFirst="0" w:colLast="0"/>
      <w:bookmarkEnd w:id="9"/>
      <w:r w:rsidRPr="00351AD5">
        <w:rPr>
          <w:rFonts w:ascii="Calibri" w:eastAsia="Calibri" w:hAnsi="Calibri" w:cs="Calibri"/>
          <w:sz w:val="24"/>
          <w:szCs w:val="24"/>
          <w:lang w:val="pt-BR"/>
        </w:rPr>
        <w:t xml:space="preserve">El II Encuentro se celebrará en conjunto con el Congreso de Extensión de la Asociación de Universidades del Grupo de Montevideo (AUGM), ampliando las posibilidades de diálogo y cooperación entre las universidades públicas de América Latina. </w:t>
      </w:r>
    </w:p>
    <w:p w14:paraId="0000000B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bookmarkStart w:id="10" w:name="_ehlisnz8pp8z" w:colFirst="0" w:colLast="0"/>
      <w:bookmarkEnd w:id="10"/>
      <w:r w:rsidRPr="00351AD5">
        <w:rPr>
          <w:rFonts w:ascii="Calibri" w:eastAsia="Calibri" w:hAnsi="Calibri" w:cs="Calibri"/>
          <w:b/>
          <w:bCs/>
          <w:sz w:val="24"/>
          <w:szCs w:val="24"/>
          <w:lang w:val="pt-BR"/>
        </w:rPr>
        <w:t>La Red</w:t>
      </w:r>
    </w:p>
    <w:p w14:paraId="0000000C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sz w:val="24"/>
          <w:szCs w:val="24"/>
          <w:lang w:val="pt-BR"/>
        </w:rPr>
      </w:pPr>
      <w:bookmarkStart w:id="11" w:name="_yt7b4bw1ol8t" w:colFirst="0" w:colLast="0"/>
      <w:bookmarkEnd w:id="11"/>
      <w:r w:rsidRPr="00351AD5">
        <w:rPr>
          <w:rFonts w:ascii="Calibri" w:eastAsia="Calibri" w:hAnsi="Calibri" w:cs="Calibri"/>
          <w:sz w:val="24"/>
          <w:szCs w:val="24"/>
          <w:lang w:val="pt-BR"/>
        </w:rPr>
        <w:t>Creada durante el Seminario sobre Cultura, Democracia y Ciudadanía en América Latina en 2024, la Red se estableció para dar continuidad al trabajo concebido en la articulación regional entre los cinco países participantes: Argentina, Brasil, Chile, Paraguay y Uruguay.</w:t>
      </w:r>
    </w:p>
    <w:p w14:paraId="0000000D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sz w:val="24"/>
          <w:szCs w:val="24"/>
          <w:lang w:val="pt-BR"/>
        </w:rPr>
      </w:pPr>
      <w:bookmarkStart w:id="12" w:name="_gaedy5d61k65" w:colFirst="0" w:colLast="0"/>
      <w:bookmarkEnd w:id="12"/>
      <w:r w:rsidRPr="00351AD5">
        <w:rPr>
          <w:rFonts w:ascii="Calibri" w:eastAsia="Calibri" w:hAnsi="Calibri" w:cs="Calibri"/>
          <w:sz w:val="24"/>
          <w:szCs w:val="24"/>
          <w:lang w:val="pt-BR"/>
        </w:rPr>
        <w:lastRenderedPageBreak/>
        <w:t xml:space="preserve">Como resultado de las discusiones, los participantes decidieron establecer la Red, con el objetivo de dar continuidad a la articulación regional y desarrollar un proyecto cooperativo enfocado en el estudio, la formulación y la difusión de políticas de arte y cultura en las universidades latinoamericanas. </w:t>
      </w:r>
    </w:p>
    <w:p w14:paraId="0000000E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sz w:val="24"/>
          <w:szCs w:val="24"/>
          <w:lang w:val="pt-BR"/>
        </w:rPr>
      </w:pPr>
      <w:bookmarkStart w:id="13" w:name="_fd92bcoemjvs" w:colFirst="0" w:colLast="0"/>
      <w:bookmarkEnd w:id="13"/>
      <w:r w:rsidRPr="00351AD5">
        <w:rPr>
          <w:rFonts w:ascii="Calibri" w:eastAsia="Calibri" w:hAnsi="Calibri" w:cs="Calibri"/>
          <w:sz w:val="24"/>
          <w:szCs w:val="24"/>
          <w:lang w:val="pt-BR"/>
        </w:rPr>
        <w:t>El Acta Constitutiva del Seminario, firmada el 1 de noviembre de 2024, estableció entre sus principales objetivos la creación de la Red, la celebración del Primer Encuentro en 2025 y la propuesta de programas, proyectos, acciones y grupos de trabajo en los ámbitos de la docencia, la creación artística, la investigación y la extensión universitaria.</w:t>
      </w:r>
    </w:p>
    <w:p w14:paraId="0000000F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sz w:val="24"/>
          <w:szCs w:val="24"/>
          <w:lang w:val="pt-BR"/>
        </w:rPr>
      </w:pPr>
      <w:bookmarkStart w:id="14" w:name="_smjs7evrndzn" w:colFirst="0" w:colLast="0"/>
      <w:bookmarkEnd w:id="14"/>
      <w:r w:rsidRPr="00351AD5">
        <w:rPr>
          <w:rFonts w:ascii="Calibri" w:eastAsia="Calibri" w:hAnsi="Calibri" w:cs="Calibri"/>
          <w:sz w:val="24"/>
          <w:szCs w:val="24"/>
          <w:lang w:val="pt-BR"/>
        </w:rPr>
        <w:t>El Primer Encuentro de la Red se llevó a cabo entre el 26 y el 28 de noviembre de 2025 en la Universidad Federal de Minas Gerais (UFMG), en Belo Horizonte, reuniendo a 146 gestores e investigadores de artes y culturas de aproximadamente 20 universidades públicas de América Latina. El encuentro dio como resultado la definición de una agenda común de acciones y la organización del trabajo de la Red en cinco áreas temáticas.</w:t>
      </w:r>
    </w:p>
    <w:p w14:paraId="00000010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sz w:val="24"/>
          <w:szCs w:val="24"/>
          <w:lang w:val="pt-BR"/>
        </w:rPr>
      </w:pPr>
      <w:bookmarkStart w:id="15" w:name="_mdx152i9ki44" w:colFirst="0" w:colLast="0"/>
      <w:bookmarkEnd w:id="15"/>
      <w:r w:rsidRPr="00351AD5">
        <w:rPr>
          <w:rFonts w:ascii="Calibri" w:eastAsia="Calibri" w:hAnsi="Calibri" w:cs="Calibri"/>
          <w:sz w:val="24"/>
          <w:szCs w:val="24"/>
          <w:lang w:val="pt-BR"/>
        </w:rPr>
        <w:t>Con base en los objetivos del Primer Encuentro, los Grupos de Trabajo comenzaron a desarrollar acciones prioritarias para 2026, las cuales se compartirán y discutirán durante el Segundo Encuentro de la Red, en la Universidad de la República (Udelar), en Montevideo.</w:t>
      </w:r>
    </w:p>
    <w:p w14:paraId="00000011" w14:textId="77777777" w:rsidR="002C18CE" w:rsidRPr="00351AD5" w:rsidRDefault="002C18CE">
      <w:pPr>
        <w:rPr>
          <w:lang w:val="pt-BR"/>
        </w:rPr>
      </w:pPr>
    </w:p>
    <w:p w14:paraId="00000012" w14:textId="77777777" w:rsidR="002C18CE" w:rsidRPr="00351AD5" w:rsidRDefault="00000000">
      <w:pPr>
        <w:spacing w:after="36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b/>
          <w:bCs/>
          <w:sz w:val="24"/>
          <w:szCs w:val="24"/>
          <w:lang w:val="pt-BR"/>
        </w:rPr>
        <w:t>Documentos</w:t>
      </w:r>
    </w:p>
    <w:p w14:paraId="00000013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b/>
          <w:bCs/>
          <w:i/>
          <w:iCs/>
          <w:color w:val="980000"/>
          <w:sz w:val="24"/>
          <w:szCs w:val="24"/>
          <w:lang w:val="pt-BR"/>
        </w:rPr>
      </w:pPr>
      <w:bookmarkStart w:id="16" w:name="_7vxa8vzbdehg" w:colFirst="0" w:colLast="0"/>
      <w:bookmarkEnd w:id="16"/>
      <w:r w:rsidRPr="00351AD5">
        <w:rPr>
          <w:rFonts w:ascii="Calibri" w:eastAsia="Calibri" w:hAnsi="Calibri" w:cs="Calibri"/>
          <w:color w:val="980000"/>
          <w:sz w:val="24"/>
          <w:szCs w:val="24"/>
          <w:lang w:val="pt-BR"/>
        </w:rPr>
        <w:t>Carta del Seminario Cultura, Democracia y Ciudadanía en América Latina</w:t>
      </w:r>
    </w:p>
    <w:p w14:paraId="00000014" w14:textId="77777777" w:rsidR="002C18CE" w:rsidRPr="00351AD5" w:rsidRDefault="00000000">
      <w:pPr>
        <w:jc w:val="both"/>
        <w:rPr>
          <w:rFonts w:ascii="Calibri" w:eastAsia="Calibri" w:hAnsi="Calibri" w:cs="Calibri"/>
          <w:b/>
          <w:bCs/>
          <w:i/>
          <w:iCs/>
          <w:color w:val="CF2E2E"/>
          <w:sz w:val="24"/>
          <w:szCs w:val="24"/>
          <w:lang w:val="pt-BR"/>
        </w:rPr>
      </w:pPr>
      <w:hyperlink r:id="rId5">
        <w:r w:rsidRPr="00351AD5">
          <w:rPr>
            <w:rFonts w:ascii="Calibri" w:eastAsia="Calibri" w:hAnsi="Calibri" w:cs="Calibri"/>
            <w:color w:val="058EC7"/>
            <w:sz w:val="24"/>
            <w:szCs w:val="24"/>
            <w:u w:val="single"/>
            <w:lang w:val="pt-BR"/>
          </w:rPr>
          <w:t>Carta-do-Seminario-Cultura-Democracia-e-Cidadania</w:t>
        </w:r>
      </w:hyperlink>
    </w:p>
    <w:p w14:paraId="00000015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b/>
          <w:bCs/>
          <w:i/>
          <w:iCs/>
          <w:color w:val="980000"/>
          <w:sz w:val="24"/>
          <w:szCs w:val="24"/>
          <w:lang w:val="pt-BR"/>
        </w:rPr>
      </w:pPr>
      <w:bookmarkStart w:id="17" w:name="_4iditxvwik2s" w:colFirst="0" w:colLast="0"/>
      <w:bookmarkEnd w:id="17"/>
      <w:r w:rsidRPr="00351AD5">
        <w:rPr>
          <w:rFonts w:ascii="Calibri" w:eastAsia="Calibri" w:hAnsi="Calibri" w:cs="Calibri"/>
          <w:color w:val="980000"/>
          <w:sz w:val="24"/>
          <w:szCs w:val="24"/>
          <w:lang w:val="pt-BR"/>
        </w:rPr>
        <w:t>Libro electrónico Cultura, Democracia y Ciudadanía en América Latina Cultura, Democracia y Ciudadanía en América Latina</w:t>
      </w:r>
    </w:p>
    <w:p w14:paraId="00000016" w14:textId="77777777" w:rsidR="002C18CE" w:rsidRPr="00351AD5" w:rsidRDefault="00000000">
      <w:pPr>
        <w:spacing w:after="360"/>
        <w:jc w:val="both"/>
        <w:rPr>
          <w:rFonts w:ascii="Calibri" w:eastAsia="Calibri" w:hAnsi="Calibri" w:cs="Calibri"/>
          <w:color w:val="058EC7"/>
          <w:sz w:val="24"/>
          <w:szCs w:val="24"/>
          <w:lang w:val="pt-BR"/>
        </w:rPr>
      </w:pPr>
      <w:hyperlink r:id="rId6">
        <w:r w:rsidRPr="00351AD5">
          <w:rPr>
            <w:rFonts w:ascii="Calibri" w:eastAsia="Calibri" w:hAnsi="Calibri" w:cs="Calibri"/>
            <w:color w:val="058EC7"/>
            <w:sz w:val="24"/>
            <w:szCs w:val="24"/>
            <w:highlight w:val="white"/>
            <w:u w:val="single"/>
            <w:lang w:val="pt-BR"/>
          </w:rPr>
          <w:t>Cultura, democracia e cidadania na América Latina</w:t>
        </w:r>
      </w:hyperlink>
      <w:r w:rsidRPr="00351AD5">
        <w:rPr>
          <w:rFonts w:ascii="Calibri" w:eastAsia="Calibri" w:hAnsi="Calibri" w:cs="Calibri"/>
          <w:color w:val="058EC7"/>
          <w:sz w:val="24"/>
          <w:szCs w:val="24"/>
          <w:lang w:val="pt-BR"/>
        </w:rPr>
        <w:t xml:space="preserve"> </w:t>
      </w:r>
    </w:p>
    <w:p w14:paraId="00000017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b/>
          <w:bCs/>
          <w:i/>
          <w:iCs/>
          <w:color w:val="CF2E2E"/>
          <w:sz w:val="24"/>
          <w:szCs w:val="24"/>
          <w:lang w:val="pt-BR"/>
        </w:rPr>
      </w:pPr>
      <w:bookmarkStart w:id="18" w:name="_9g3q2x42prkh" w:colFirst="0" w:colLast="0"/>
      <w:bookmarkEnd w:id="18"/>
      <w:r w:rsidRPr="00351AD5">
        <w:rPr>
          <w:rFonts w:ascii="Calibri" w:eastAsia="Calibri" w:hAnsi="Calibri" w:cs="Calibri"/>
          <w:color w:val="980000"/>
          <w:sz w:val="24"/>
          <w:szCs w:val="24"/>
          <w:lang w:val="pt-BR"/>
        </w:rPr>
        <w:t xml:space="preserve">Informe final de la 1.ª Reunión de la Red de Culturas y Artes de Universidades Latinoamericanas </w:t>
      </w:r>
    </w:p>
    <w:p w14:paraId="00000018" w14:textId="77777777" w:rsidR="002C18CE" w:rsidRPr="00351AD5" w:rsidRDefault="00000000">
      <w:pPr>
        <w:spacing w:after="360"/>
        <w:jc w:val="both"/>
        <w:rPr>
          <w:rFonts w:ascii="Calibri" w:eastAsia="Calibri" w:hAnsi="Calibri" w:cs="Calibri"/>
          <w:color w:val="058EC7"/>
          <w:sz w:val="24"/>
          <w:szCs w:val="24"/>
          <w:lang w:val="pt-BR"/>
        </w:rPr>
      </w:pPr>
      <w:hyperlink r:id="rId7">
        <w:r w:rsidRPr="00351AD5">
          <w:rPr>
            <w:rFonts w:ascii="Calibri" w:eastAsia="Calibri" w:hAnsi="Calibri" w:cs="Calibri"/>
            <w:color w:val="058EC7"/>
            <w:sz w:val="24"/>
            <w:szCs w:val="24"/>
            <w:u w:val="single"/>
            <w:lang w:val="pt-BR"/>
          </w:rPr>
          <w:t>I Encontro da Rede de Culturas e Artes de Universidades Latino-americanas</w:t>
        </w:r>
      </w:hyperlink>
    </w:p>
    <w:p w14:paraId="00000019" w14:textId="77777777" w:rsidR="002C18CE" w:rsidRPr="00351AD5" w:rsidRDefault="002C18CE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bookmarkStart w:id="19" w:name="_l0sart7zf1jt" w:colFirst="0" w:colLast="0"/>
      <w:bookmarkEnd w:id="19"/>
    </w:p>
    <w:p w14:paraId="0000001A" w14:textId="77777777" w:rsidR="002C18CE" w:rsidRPr="00351AD5" w:rsidRDefault="002C18CE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bookmarkStart w:id="20" w:name="_50j5suyl5exl" w:colFirst="0" w:colLast="0"/>
      <w:bookmarkEnd w:id="20"/>
    </w:p>
    <w:p w14:paraId="0000001B" w14:textId="77777777" w:rsidR="002C18CE" w:rsidRPr="00351AD5" w:rsidRDefault="00000000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bookmarkStart w:id="21" w:name="_qxb3o28l6fk" w:colFirst="0" w:colLast="0"/>
      <w:bookmarkEnd w:id="21"/>
      <w:r w:rsidRPr="00351AD5">
        <w:rPr>
          <w:rFonts w:ascii="Calibri" w:eastAsia="Calibri" w:hAnsi="Calibri" w:cs="Calibri"/>
          <w:b/>
          <w:bCs/>
          <w:sz w:val="24"/>
          <w:szCs w:val="24"/>
          <w:lang w:val="pt-BR"/>
        </w:rPr>
        <w:t>O Encontro</w:t>
      </w:r>
    </w:p>
    <w:p w14:paraId="0000001C" w14:textId="77777777" w:rsidR="002C18CE" w:rsidRPr="00351AD5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sz w:val="24"/>
          <w:szCs w:val="24"/>
          <w:lang w:val="pt-BR"/>
        </w:rPr>
        <w:lastRenderedPageBreak/>
        <w:t>O II Encontro da Rede de Culturas e Artes das Universidades Latino-Americanas será realizado presencialmente nos dias 6 e 7 de outubro de 2026, na Universidade da República (Udelar), em Montevidéu, Uruguai. O encontro dará continuidade às articulações iniciadas no I Encontro da Rede, realizado em novembro de 2025, na Universidade Federal de Minas Gerais (UFMG), em Belo Horizonte, Brasil.</w:t>
      </w:r>
    </w:p>
    <w:p w14:paraId="0000001D" w14:textId="77777777" w:rsidR="002C18CE" w:rsidRPr="00351AD5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sz w:val="24"/>
          <w:szCs w:val="24"/>
          <w:lang w:val="pt-BR"/>
        </w:rPr>
        <w:t>Criada em 2024, a Rede reúne universidades públicas e instituições latino-americanas em torno da cooperação regional no campo das artes e da cultura. O II Encontro terá como objetivo dar continuidade à construção de uma agenda comum de ações e ao desenvolvimento de propostas de curto, médio e longo prazo para o fortalecimento das políticas de artes e culturas nas universidades latino-americanas.</w:t>
      </w:r>
    </w:p>
    <w:p w14:paraId="0000001E" w14:textId="77777777" w:rsidR="002C18CE" w:rsidRPr="00351AD5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sz w:val="24"/>
          <w:szCs w:val="24"/>
          <w:lang w:val="pt-BR"/>
        </w:rPr>
        <w:t>As discussões e ações da Rede estão organizadas em cinco eixos temáticos, desenvolvidos no âmbito dos Grupos de Trabalho (GTs):</w:t>
      </w:r>
    </w:p>
    <w:p w14:paraId="0000001F" w14:textId="77777777" w:rsidR="002C18CE" w:rsidRPr="00351AD5" w:rsidRDefault="00000000">
      <w:pPr>
        <w:numPr>
          <w:ilvl w:val="0"/>
          <w:numId w:val="1"/>
        </w:numPr>
        <w:spacing w:before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sz w:val="24"/>
          <w:szCs w:val="24"/>
          <w:lang w:val="pt-BR"/>
        </w:rPr>
        <w:t>GT1 - Democracia e cidadania cultural, territórios e redes de espaços culturais universitários;</w:t>
      </w:r>
    </w:p>
    <w:p w14:paraId="00000020" w14:textId="77777777" w:rsidR="002C18CE" w:rsidRPr="00351AD5" w:rsidRDefault="00000000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sz w:val="24"/>
          <w:szCs w:val="24"/>
          <w:lang w:val="pt-BR"/>
        </w:rPr>
        <w:t>GT2 - Diversidade cultural e pluralidade epistemológica;</w:t>
      </w:r>
    </w:p>
    <w:p w14:paraId="00000021" w14:textId="77777777" w:rsidR="002C18CE" w:rsidRPr="00351AD5" w:rsidRDefault="00000000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sz w:val="24"/>
          <w:szCs w:val="24"/>
          <w:lang w:val="pt-BR"/>
        </w:rPr>
        <w:t>GT3 - Campo de trabalho das artes na América Latina;</w:t>
      </w:r>
    </w:p>
    <w:p w14:paraId="00000022" w14:textId="77777777" w:rsidR="002C18CE" w:rsidRPr="00351AD5" w:rsidRDefault="00000000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sz w:val="24"/>
          <w:szCs w:val="24"/>
          <w:lang w:val="pt-BR"/>
        </w:rPr>
        <w:t>GT4 - Políticas, planos de arte e cultura e avaliação nas universidades;</w:t>
      </w:r>
    </w:p>
    <w:p w14:paraId="00000023" w14:textId="77777777" w:rsidR="002C18CE" w:rsidRPr="00351AD5" w:rsidRDefault="00000000">
      <w:pPr>
        <w:numPr>
          <w:ilvl w:val="0"/>
          <w:numId w:val="1"/>
        </w:numPr>
        <w:spacing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sz w:val="24"/>
          <w:szCs w:val="24"/>
          <w:lang w:val="pt-BR"/>
        </w:rPr>
        <w:t>GT5 - Cultura e emergência climática.</w:t>
      </w:r>
    </w:p>
    <w:p w14:paraId="00000024" w14:textId="77777777" w:rsidR="002C18CE" w:rsidRPr="00351AD5" w:rsidRDefault="00000000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sz w:val="24"/>
          <w:szCs w:val="24"/>
          <w:lang w:val="pt-BR"/>
        </w:rPr>
        <w:t>O II Encontro será realizado em articulação com o Congresso de Extensão da Associação de Universidades do Grupo Montevidéu (AUGM), ampliando as possibilidades de diálogo e cooperação entre universidades públicas da América Latina.</w:t>
      </w:r>
    </w:p>
    <w:p w14:paraId="00000025" w14:textId="77777777" w:rsidR="002C18CE" w:rsidRPr="00351AD5" w:rsidRDefault="00000000">
      <w:pPr>
        <w:spacing w:after="36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b/>
          <w:bCs/>
          <w:sz w:val="24"/>
          <w:szCs w:val="24"/>
          <w:lang w:val="pt-BR"/>
        </w:rPr>
        <w:t>A Rede</w:t>
      </w:r>
    </w:p>
    <w:p w14:paraId="00000026" w14:textId="77777777" w:rsidR="002C18CE" w:rsidRPr="00351AD5" w:rsidRDefault="00000000">
      <w:pPr>
        <w:spacing w:after="36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sz w:val="24"/>
          <w:szCs w:val="24"/>
          <w:lang w:val="pt-BR"/>
        </w:rPr>
        <w:t xml:space="preserve">Criada durante o </w:t>
      </w:r>
      <w:r w:rsidRPr="00351AD5">
        <w:rPr>
          <w:rFonts w:ascii="Calibri" w:eastAsia="Calibri" w:hAnsi="Calibri" w:cs="Calibri"/>
          <w:i/>
          <w:iCs/>
          <w:sz w:val="24"/>
          <w:szCs w:val="24"/>
          <w:lang w:val="pt-BR"/>
        </w:rPr>
        <w:t xml:space="preserve">Seminário Cultura, democracia e cidadania na América Latina </w:t>
      </w:r>
      <w:r w:rsidRPr="00351AD5">
        <w:rPr>
          <w:rFonts w:ascii="Calibri" w:eastAsia="Calibri" w:hAnsi="Calibri" w:cs="Calibri"/>
          <w:sz w:val="24"/>
          <w:szCs w:val="24"/>
          <w:lang w:val="pt-BR"/>
        </w:rPr>
        <w:t>em 2024, a Rede foi constituída para dar continuidade aos trabalhos pensados em articulação regional entre os cinco países envolvidos: Argentina, Brasil, Chile, Paraguai e Uruguai.</w:t>
      </w:r>
    </w:p>
    <w:p w14:paraId="00000027" w14:textId="77777777" w:rsidR="002C18CE" w:rsidRPr="00351AD5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sz w:val="24"/>
          <w:szCs w:val="24"/>
          <w:lang w:val="pt-BR"/>
        </w:rPr>
        <w:t>Como resultado das discussões, os participantes deliberaram pela constituição da Rede, com o objetivo de dar continuidade à articulação regional e desenvolver um projeto cooperativo voltado ao estudo, à formulação e à difusão de políticas de artes e culturas nas universidades latino-americanas.</w:t>
      </w:r>
    </w:p>
    <w:p w14:paraId="00000028" w14:textId="77777777" w:rsidR="002C18CE" w:rsidRPr="00351AD5" w:rsidRDefault="00000000">
      <w:pPr>
        <w:numPr>
          <w:ilvl w:val="0"/>
          <w:numId w:val="2"/>
        </w:numPr>
        <w:spacing w:before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sz w:val="24"/>
          <w:szCs w:val="24"/>
          <w:lang w:val="pt-BR"/>
        </w:rPr>
        <w:t xml:space="preserve">A Carta do Seminário, assinada em 1º de novembro de 2024, estabeleceu entre os principais encaminhamentos a criação da Rede, a realização do I Encontro em 2025 e a </w:t>
      </w:r>
      <w:r w:rsidRPr="00351AD5">
        <w:rPr>
          <w:rFonts w:ascii="Calibri" w:eastAsia="Calibri" w:hAnsi="Calibri" w:cs="Calibri"/>
          <w:sz w:val="24"/>
          <w:szCs w:val="24"/>
          <w:lang w:val="pt-BR"/>
        </w:rPr>
        <w:lastRenderedPageBreak/>
        <w:t>proposição de programas, projetos, ações e grupos de trabalho nos campos do ensino, da criação artística, da pesquisa e da extensão.</w:t>
      </w:r>
    </w:p>
    <w:p w14:paraId="00000029" w14:textId="77777777" w:rsidR="002C18CE" w:rsidRPr="00351AD5" w:rsidRDefault="00000000">
      <w:pPr>
        <w:numPr>
          <w:ilvl w:val="0"/>
          <w:numId w:val="2"/>
        </w:num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sz w:val="24"/>
          <w:szCs w:val="24"/>
          <w:lang w:val="pt-BR"/>
        </w:rPr>
        <w:t>O I Encontro da Rede foi realizado entre os dias 26 e 28 de novembro de 2025, na Universidade Federal de Minas Gerais (UFMG), em Belo Horizonte, reunindo 146 gestores e pesquisadores de artes e culturas de aproximadamente 20 universidades públicas da América Latina. O encontro resultou na definição de uma agenda comum de ações e na organização dos trabalhos da Rede em cinco eixos temáticos.</w:t>
      </w:r>
    </w:p>
    <w:p w14:paraId="0000002A" w14:textId="77777777" w:rsidR="002C18CE" w:rsidRPr="00351AD5" w:rsidRDefault="00000000">
      <w:pPr>
        <w:numPr>
          <w:ilvl w:val="0"/>
          <w:numId w:val="2"/>
        </w:numPr>
        <w:spacing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sz w:val="24"/>
          <w:szCs w:val="24"/>
          <w:lang w:val="pt-BR"/>
        </w:rPr>
        <w:t>A partir dos encaminhamentos do I Encontro, os Grupos de Trabalho passaram a desenvolver ações prioritárias para 2026, que serão compartilhadas e debatidas durante o II Encontro da Rede, na Universidade da República (Udelar), em Montevidéu.</w:t>
      </w:r>
    </w:p>
    <w:p w14:paraId="0000002B" w14:textId="77777777" w:rsidR="002C18CE" w:rsidRPr="00351AD5" w:rsidRDefault="002C18CE">
      <w:pPr>
        <w:spacing w:before="240" w:after="240"/>
        <w:ind w:left="720"/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14:paraId="0000002C" w14:textId="77777777" w:rsidR="002C18CE" w:rsidRPr="00351AD5" w:rsidRDefault="00000000">
      <w:pPr>
        <w:spacing w:after="36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b/>
          <w:bCs/>
          <w:sz w:val="24"/>
          <w:szCs w:val="24"/>
          <w:lang w:val="pt-BR"/>
        </w:rPr>
        <w:t>Documentos</w:t>
      </w:r>
    </w:p>
    <w:p w14:paraId="0000002D" w14:textId="77777777" w:rsidR="002C18CE" w:rsidRPr="00351AD5" w:rsidRDefault="00000000">
      <w:pPr>
        <w:spacing w:after="360"/>
        <w:jc w:val="both"/>
        <w:rPr>
          <w:rFonts w:ascii="Calibri" w:eastAsia="Calibri" w:hAnsi="Calibri" w:cs="Calibri"/>
          <w:b/>
          <w:bCs/>
          <w:i/>
          <w:iCs/>
          <w:color w:val="CF2E2E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b/>
          <w:bCs/>
          <w:color w:val="CF2E2E"/>
          <w:sz w:val="24"/>
          <w:szCs w:val="24"/>
          <w:lang w:val="pt-BR"/>
        </w:rPr>
        <w:t xml:space="preserve">Carta do </w:t>
      </w:r>
      <w:r w:rsidRPr="00351AD5">
        <w:rPr>
          <w:rFonts w:ascii="Calibri" w:eastAsia="Calibri" w:hAnsi="Calibri" w:cs="Calibri"/>
          <w:b/>
          <w:bCs/>
          <w:i/>
          <w:iCs/>
          <w:color w:val="CF2E2E"/>
          <w:sz w:val="24"/>
          <w:szCs w:val="24"/>
          <w:lang w:val="pt-BR"/>
        </w:rPr>
        <w:t>Seminário Cultura, democracia e cidadania na América Latina</w:t>
      </w:r>
    </w:p>
    <w:p w14:paraId="0000002E" w14:textId="77777777" w:rsidR="002C18CE" w:rsidRPr="00351AD5" w:rsidRDefault="00000000">
      <w:pPr>
        <w:jc w:val="both"/>
        <w:rPr>
          <w:rFonts w:ascii="Calibri" w:eastAsia="Calibri" w:hAnsi="Calibri" w:cs="Calibri"/>
          <w:color w:val="058EC7"/>
          <w:sz w:val="24"/>
          <w:szCs w:val="24"/>
          <w:u w:val="single"/>
          <w:shd w:val="clear" w:color="auto" w:fill="32373C"/>
          <w:lang w:val="pt-BR"/>
        </w:rPr>
      </w:pPr>
      <w:hyperlink r:id="rId8">
        <w:r w:rsidRPr="00351AD5">
          <w:rPr>
            <w:rFonts w:ascii="Calibri" w:eastAsia="Calibri" w:hAnsi="Calibri" w:cs="Calibri"/>
            <w:color w:val="058EC7"/>
            <w:sz w:val="24"/>
            <w:szCs w:val="24"/>
            <w:u w:val="single"/>
            <w:lang w:val="pt-BR"/>
          </w:rPr>
          <w:t>Carta-do-Seminario-Cultura-Democracia-e-Cidadania</w:t>
        </w:r>
      </w:hyperlink>
    </w:p>
    <w:p w14:paraId="0000002F" w14:textId="77777777" w:rsidR="002C18CE" w:rsidRPr="00351AD5" w:rsidRDefault="002C18CE">
      <w:pPr>
        <w:ind w:left="160"/>
        <w:jc w:val="both"/>
        <w:rPr>
          <w:rFonts w:ascii="Calibri" w:eastAsia="Calibri" w:hAnsi="Calibri" w:cs="Calibri"/>
          <w:color w:val="058EC7"/>
          <w:sz w:val="24"/>
          <w:szCs w:val="24"/>
          <w:u w:val="single"/>
          <w:shd w:val="clear" w:color="auto" w:fill="32373C"/>
          <w:lang w:val="pt-BR"/>
        </w:rPr>
      </w:pPr>
    </w:p>
    <w:p w14:paraId="00000030" w14:textId="77777777" w:rsidR="002C18CE" w:rsidRPr="00351AD5" w:rsidRDefault="00000000">
      <w:pPr>
        <w:spacing w:after="360"/>
        <w:jc w:val="both"/>
        <w:rPr>
          <w:rFonts w:ascii="Calibri" w:eastAsia="Calibri" w:hAnsi="Calibri" w:cs="Calibri"/>
          <w:b/>
          <w:bCs/>
          <w:i/>
          <w:iCs/>
          <w:color w:val="CF2E2E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b/>
          <w:bCs/>
          <w:color w:val="CF2E2E"/>
          <w:sz w:val="24"/>
          <w:szCs w:val="24"/>
          <w:lang w:val="pt-BR"/>
        </w:rPr>
        <w:t xml:space="preserve">E-Book </w:t>
      </w:r>
      <w:r w:rsidRPr="00351AD5">
        <w:rPr>
          <w:rFonts w:ascii="Calibri" w:eastAsia="Calibri" w:hAnsi="Calibri" w:cs="Calibri"/>
          <w:b/>
          <w:bCs/>
          <w:i/>
          <w:iCs/>
          <w:color w:val="CF2E2E"/>
          <w:sz w:val="24"/>
          <w:szCs w:val="24"/>
          <w:lang w:val="pt-BR"/>
        </w:rPr>
        <w:t xml:space="preserve">Cultura, democracia e cidadania na América Latina </w:t>
      </w:r>
    </w:p>
    <w:p w14:paraId="00000031" w14:textId="77777777" w:rsidR="002C18CE" w:rsidRPr="00351AD5" w:rsidRDefault="00000000">
      <w:pPr>
        <w:spacing w:after="360"/>
        <w:jc w:val="both"/>
        <w:rPr>
          <w:rFonts w:ascii="Calibri" w:eastAsia="Calibri" w:hAnsi="Calibri" w:cs="Calibri"/>
          <w:color w:val="058EC7"/>
          <w:sz w:val="24"/>
          <w:szCs w:val="24"/>
          <w:lang w:val="pt-BR"/>
        </w:rPr>
      </w:pPr>
      <w:hyperlink r:id="rId9">
        <w:r w:rsidRPr="00351AD5">
          <w:rPr>
            <w:rFonts w:ascii="Calibri" w:eastAsia="Calibri" w:hAnsi="Calibri" w:cs="Calibri"/>
            <w:color w:val="058EC7"/>
            <w:sz w:val="24"/>
            <w:szCs w:val="24"/>
            <w:highlight w:val="white"/>
            <w:u w:val="single"/>
            <w:lang w:val="pt-BR"/>
          </w:rPr>
          <w:t>Cultura, democracia e cidadania na América Latina</w:t>
        </w:r>
      </w:hyperlink>
      <w:r w:rsidRPr="00351AD5">
        <w:rPr>
          <w:rFonts w:ascii="Calibri" w:eastAsia="Calibri" w:hAnsi="Calibri" w:cs="Calibri"/>
          <w:color w:val="058EC7"/>
          <w:sz w:val="24"/>
          <w:szCs w:val="24"/>
          <w:lang w:val="pt-BR"/>
        </w:rPr>
        <w:t xml:space="preserve"> </w:t>
      </w:r>
    </w:p>
    <w:p w14:paraId="00000032" w14:textId="77777777" w:rsidR="002C18CE" w:rsidRPr="00351AD5" w:rsidRDefault="00000000">
      <w:pPr>
        <w:spacing w:after="360"/>
        <w:jc w:val="both"/>
        <w:rPr>
          <w:rFonts w:ascii="Calibri" w:eastAsia="Calibri" w:hAnsi="Calibri" w:cs="Calibri"/>
          <w:b/>
          <w:bCs/>
          <w:i/>
          <w:iCs/>
          <w:color w:val="CF2E2E"/>
          <w:sz w:val="24"/>
          <w:szCs w:val="24"/>
          <w:lang w:val="pt-BR"/>
        </w:rPr>
      </w:pPr>
      <w:r w:rsidRPr="00351AD5">
        <w:rPr>
          <w:rFonts w:ascii="Calibri" w:eastAsia="Calibri" w:hAnsi="Calibri" w:cs="Calibri"/>
          <w:b/>
          <w:bCs/>
          <w:color w:val="CF2E2E"/>
          <w:sz w:val="24"/>
          <w:szCs w:val="24"/>
          <w:lang w:val="pt-BR"/>
        </w:rPr>
        <w:t>Relatório final do</w:t>
      </w:r>
      <w:r w:rsidRPr="00351AD5">
        <w:rPr>
          <w:rFonts w:ascii="Calibri" w:eastAsia="Calibri" w:hAnsi="Calibri" w:cs="Calibri"/>
          <w:b/>
          <w:bCs/>
          <w:i/>
          <w:iCs/>
          <w:color w:val="CF2E2E"/>
          <w:sz w:val="24"/>
          <w:szCs w:val="24"/>
          <w:lang w:val="pt-BR"/>
        </w:rPr>
        <w:t xml:space="preserve"> I Encontro da Rede de Culturas e Artes das Universidades Latino-americanas</w:t>
      </w:r>
    </w:p>
    <w:p w14:paraId="00000033" w14:textId="77777777" w:rsidR="002C18CE" w:rsidRPr="00351AD5" w:rsidRDefault="00000000">
      <w:pPr>
        <w:spacing w:after="360"/>
        <w:jc w:val="both"/>
        <w:rPr>
          <w:rFonts w:ascii="Calibri" w:eastAsia="Calibri" w:hAnsi="Calibri" w:cs="Calibri"/>
          <w:color w:val="058EC7"/>
          <w:sz w:val="24"/>
          <w:szCs w:val="24"/>
          <w:lang w:val="pt-BR"/>
        </w:rPr>
      </w:pPr>
      <w:hyperlink r:id="rId10">
        <w:r w:rsidRPr="00351AD5">
          <w:rPr>
            <w:rFonts w:ascii="Calibri" w:eastAsia="Calibri" w:hAnsi="Calibri" w:cs="Calibri"/>
            <w:color w:val="058EC7"/>
            <w:sz w:val="24"/>
            <w:szCs w:val="24"/>
            <w:u w:val="single"/>
            <w:lang w:val="pt-BR"/>
          </w:rPr>
          <w:t>I Encontro da Rede de Culturas e Artes de Universidades Latino-americanas</w:t>
        </w:r>
      </w:hyperlink>
    </w:p>
    <w:p w14:paraId="00000034" w14:textId="77777777" w:rsidR="002C18CE" w:rsidRPr="00351AD5" w:rsidRDefault="002C18CE">
      <w:pPr>
        <w:spacing w:after="36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35" w14:textId="77777777" w:rsidR="002C18CE" w:rsidRPr="00351AD5" w:rsidRDefault="002C18CE">
      <w:pPr>
        <w:spacing w:after="36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sectPr w:rsidR="002C18CE" w:rsidRPr="00351AD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F223D3EB-6B16-2743-806E-FD29A29BD213}"/>
    <w:embedItalic r:id="rId2" w:fontKey="{D62C4773-4494-A34A-8E77-0BC925F6058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FF0C362-D765-4242-9667-AC131E59CEE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37B5E96-EE93-9A40-9351-712478ADE793}"/>
    <w:embedBold r:id="rId5" w:fontKey="{51FD6E10-7BB2-7C48-A6DA-1A3BFF770B38}"/>
    <w:embedItalic r:id="rId6" w:fontKey="{F95DEACF-F469-7D45-A2DD-98B3DEBE8234}"/>
    <w:embedBoldItalic r:id="rId7" w:fontKey="{8B5701C2-6CAB-A747-A629-7867881CB2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49EBF2A-279D-714E-9A4A-CDDBA9560ED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45338B"/>
    <w:multiLevelType w:val="multilevel"/>
    <w:tmpl w:val="522A7D9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B900FB3"/>
    <w:multiLevelType w:val="multilevel"/>
    <w:tmpl w:val="173A5F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66652498">
    <w:abstractNumId w:val="1"/>
  </w:num>
  <w:num w:numId="2" w16cid:durableId="587614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doNotDisplayPageBoundaries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8CE"/>
    <w:rsid w:val="002C18CE"/>
    <w:rsid w:val="00351AD5"/>
    <w:rsid w:val="00834622"/>
    <w:rsid w:val="00FA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B3260961-5314-7A41-9D1C-916D357ED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fmg.br/augm2025/cultura/wp-content/uploads/2025/09/Carta-do-Seminario-Cultura-Democracia-e-Cidadania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UYpG8htB8_Q_9SUTxZv6u637mjkxPb1w/view?usp=shari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fmg.br/procult/wp-content/uploads/2025/09/Cultura-democracia-e-cidadania-II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fmg.br/augm2025/cultura/wp-content/uploads/2025/09/Carta-do-Seminario-Cultura-Democracia-e-Cidadania.pdf" TargetMode="External"/><Relationship Id="rId10" Type="http://schemas.openxmlformats.org/officeDocument/2006/relationships/hyperlink" Target="https://drive.google.com/file/d/1UYpG8htB8_Q_9SUTxZv6u637mjkxPb1w/view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fmg.br/procult/wp-content/uploads/2025/09/Cultura-democracia-e-cidadania-II.pdf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1203</Words>
  <Characters>6501</Characters>
  <Application>Microsoft Office Word</Application>
  <DocSecurity>0</DocSecurity>
  <Lines>54</Lines>
  <Paragraphs>15</Paragraphs>
  <ScaleCrop>false</ScaleCrop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Fernando Antonio Mencarelli</cp:lastModifiedBy>
  <cp:revision>2</cp:revision>
  <dcterms:created xsi:type="dcterms:W3CDTF">2026-08-25T02:14:00Z</dcterms:created>
  <dcterms:modified xsi:type="dcterms:W3CDTF">2026-08-25T02:14:00Z</dcterms:modified>
</cp:coreProperties>
</file>