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1C" w:rsidRDefault="00826E1C" w:rsidP="00826E1C">
      <w:pPr>
        <w:autoSpaceDE w:val="0"/>
        <w:autoSpaceDN w:val="0"/>
        <w:adjustRightInd w:val="0"/>
        <w:spacing w:after="0" w:line="240" w:lineRule="auto"/>
        <w:jc w:val="both"/>
        <w:rPr>
          <w:rFonts w:ascii="NewsGothicMT" w:hAnsi="NewsGothicMT" w:cs="NewsGothicMT"/>
          <w:color w:val="1792FF"/>
          <w:sz w:val="36"/>
          <w:szCs w:val="36"/>
        </w:rPr>
      </w:pPr>
      <w:r>
        <w:rPr>
          <w:rFonts w:ascii="NewsGothicMT" w:hAnsi="NewsGothicMT" w:cs="NewsGothicMT"/>
          <w:color w:val="1792FF"/>
          <w:sz w:val="36"/>
          <w:szCs w:val="36"/>
        </w:rPr>
        <w:t xml:space="preserve">La </w:t>
      </w:r>
      <w:r>
        <w:rPr>
          <w:rFonts w:ascii="NewsGothicMT" w:hAnsi="NewsGothicMT" w:cs="NewsGothicMT"/>
          <w:color w:val="1792FF"/>
          <w:sz w:val="36"/>
          <w:szCs w:val="36"/>
        </w:rPr>
        <w:t xml:space="preserve">AUGM </w:t>
      </w:r>
      <w:r>
        <w:rPr>
          <w:rFonts w:ascii="NewsGothicMT" w:hAnsi="NewsGothicMT" w:cs="NewsGothicMT"/>
          <w:color w:val="1792FF"/>
          <w:sz w:val="36"/>
          <w:szCs w:val="36"/>
        </w:rPr>
        <w:t>en las conferencias regional y mundial</w:t>
      </w:r>
      <w:r>
        <w:rPr>
          <w:rFonts w:ascii="NewsGothicMT" w:hAnsi="NewsGothicMT" w:cs="NewsGothicMT"/>
          <w:color w:val="1792FF"/>
          <w:sz w:val="36"/>
          <w:szCs w:val="36"/>
        </w:rPr>
        <w:t xml:space="preserve"> </w:t>
      </w:r>
      <w:r>
        <w:rPr>
          <w:rFonts w:ascii="NewsGothicMT" w:hAnsi="NewsGothicMT" w:cs="NewsGothicMT"/>
          <w:color w:val="1792FF"/>
          <w:sz w:val="36"/>
          <w:szCs w:val="36"/>
        </w:rPr>
        <w:t>de educación superior de 2008 y 2009</w:t>
      </w:r>
    </w:p>
    <w:p w:rsidR="00826E1C" w:rsidRDefault="00826E1C" w:rsidP="00826E1C">
      <w:pPr>
        <w:autoSpaceDE w:val="0"/>
        <w:autoSpaceDN w:val="0"/>
        <w:adjustRightInd w:val="0"/>
        <w:spacing w:after="0" w:line="240" w:lineRule="auto"/>
        <w:jc w:val="right"/>
        <w:rPr>
          <w:rFonts w:ascii="NewsGothicMT-SC700" w:hAnsi="NewsGothicMT-SC700" w:cs="NewsGothicMT-SC700"/>
          <w:color w:val="808080"/>
          <w:sz w:val="20"/>
          <w:szCs w:val="20"/>
        </w:rPr>
      </w:pPr>
      <w:r>
        <w:rPr>
          <w:rFonts w:ascii="NewsGothicMT-SC700" w:hAnsi="NewsGothicMT-SC700" w:cs="NewsGothicMT-SC700"/>
          <w:color w:val="808080"/>
          <w:sz w:val="28"/>
          <w:szCs w:val="28"/>
        </w:rPr>
        <w:t>R</w:t>
      </w:r>
      <w:r>
        <w:rPr>
          <w:rFonts w:ascii="NewsGothicMT-SC700" w:hAnsi="NewsGothicMT-SC700" w:cs="NewsGothicMT-SC700"/>
          <w:color w:val="808080"/>
          <w:sz w:val="20"/>
          <w:szCs w:val="20"/>
        </w:rPr>
        <w:t xml:space="preserve">afael </w:t>
      </w:r>
      <w:proofErr w:type="spellStart"/>
      <w:r>
        <w:rPr>
          <w:rFonts w:ascii="NewsGothicMT-SC700" w:hAnsi="NewsGothicMT-SC700" w:cs="NewsGothicMT-SC700"/>
          <w:color w:val="808080"/>
          <w:sz w:val="28"/>
          <w:szCs w:val="28"/>
        </w:rPr>
        <w:t>G</w:t>
      </w:r>
      <w:r>
        <w:rPr>
          <w:rFonts w:ascii="NewsGothicMT-SC700" w:hAnsi="NewsGothicMT-SC700" w:cs="NewsGothicMT-SC700"/>
          <w:color w:val="808080"/>
          <w:sz w:val="20"/>
          <w:szCs w:val="20"/>
        </w:rPr>
        <w:t>uarga</w:t>
      </w:r>
      <w:proofErr w:type="spellEnd"/>
    </w:p>
    <w:p w:rsidR="00826E1C" w:rsidRDefault="00826E1C" w:rsidP="00826E1C">
      <w:pPr>
        <w:autoSpaceDE w:val="0"/>
        <w:autoSpaceDN w:val="0"/>
        <w:adjustRightInd w:val="0"/>
        <w:spacing w:after="0" w:line="240" w:lineRule="auto"/>
        <w:rPr>
          <w:rFonts w:ascii="NewsGothicMT-SC700" w:hAnsi="NewsGothicMT-SC700" w:cs="NewsGothicMT-SC700"/>
          <w:color w:val="808080"/>
          <w:sz w:val="20"/>
          <w:szCs w:val="20"/>
        </w:rPr>
      </w:pPr>
    </w:p>
    <w:p w:rsidR="00826E1C" w:rsidRDefault="00826E1C" w:rsidP="00826E1C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Con motivo de cumplirse el 25.</w:t>
      </w:r>
      <w:r>
        <w:rPr>
          <w:rFonts w:ascii="Optima-Regular" w:hAnsi="Optima-Regular" w:cs="Optima-Regular"/>
          <w:color w:val="000000"/>
        </w:rPr>
        <w:t>º</w:t>
      </w:r>
      <w:r>
        <w:rPr>
          <w:rFonts w:ascii="Optima-Regular" w:hAnsi="Optima-Regular" w:cs="Optima-Regular"/>
          <w:color w:val="000000"/>
          <w:sz w:val="13"/>
          <w:szCs w:val="13"/>
        </w:rPr>
        <w:t xml:space="preserve"> </w:t>
      </w:r>
      <w:r>
        <w:rPr>
          <w:rFonts w:ascii="Optima-Regular" w:hAnsi="Optima-Regular" w:cs="Optima-Regular"/>
          <w:color w:val="000000"/>
        </w:rPr>
        <w:t>aniversario de la</w:t>
      </w:r>
      <w:r>
        <w:rPr>
          <w:rFonts w:ascii="Optima-Regular" w:hAnsi="Optima-Regular" w:cs="Optima-Regular"/>
          <w:color w:val="000000"/>
        </w:rPr>
        <w:t xml:space="preserve"> AUGM </w:t>
      </w:r>
      <w:r>
        <w:rPr>
          <w:rFonts w:ascii="Optima-Regular" w:hAnsi="Optima-Regular" w:cs="Optima-Regular"/>
          <w:color w:val="000000"/>
        </w:rPr>
        <w:t>se nos ha solicitado una reseña de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la actuación de esta en el proceso que va de la Conferencia Regional de Educación Superior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que tuvo lugar </w:t>
      </w:r>
      <w:r>
        <w:rPr>
          <w:rFonts w:ascii="Optima-Regular" w:hAnsi="Optima-Regular" w:cs="Optima-Regular"/>
          <w:color w:val="000000"/>
        </w:rPr>
        <w:t>en 2008 en Cartagena de Indias (CRES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2008) a la segunda Conferencia Mundial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de Educación Superior organizada por la Unesco en 2009 en París (</w:t>
      </w:r>
      <w:r>
        <w:rPr>
          <w:rFonts w:ascii="Optima-Regular" w:hAnsi="Optima-Regular" w:cs="Optima-Regular"/>
          <w:color w:val="000000"/>
        </w:rPr>
        <w:t>CMES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2009).</w:t>
      </w:r>
    </w:p>
    <w:p w:rsidR="00826E1C" w:rsidRDefault="00826E1C" w:rsidP="00630190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No es un pedido fácil de cumplir, pero lo intentaremos en las cuartillas establecidas.</w:t>
      </w:r>
    </w:p>
    <w:p w:rsidR="00826E1C" w:rsidRDefault="00826E1C" w:rsidP="00630190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La temática de la Educación Superior (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>es</w:t>
      </w:r>
      <w:r>
        <w:rPr>
          <w:rFonts w:ascii="Optima-Regular" w:hAnsi="Optima-Regular" w:cs="Optima-Regular"/>
          <w:color w:val="000000"/>
        </w:rPr>
        <w:t>) es de una extraordinaria importancia, pues refiere</w:t>
      </w:r>
      <w:r w:rsidR="00630190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directamente a la transmisión del conocimiento del nivel más alto existente hoy en la</w:t>
      </w:r>
      <w:r w:rsidR="00630190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humanidad e, indirectamente, a su creación presente y futura.</w:t>
      </w:r>
    </w:p>
    <w:p w:rsidR="00826E1C" w:rsidRDefault="00826E1C" w:rsidP="00630190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Dicha temática fue encarada en la Unesco a la escala de una primera Conferencia</w:t>
      </w:r>
      <w:r w:rsidR="00630190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Mundial en 1998, realizada en su sede central, en París (</w:t>
      </w:r>
      <w:r w:rsidR="00630190">
        <w:rPr>
          <w:rFonts w:ascii="Optima-Regular" w:hAnsi="Optima-Regular" w:cs="Optima-Regular"/>
          <w:color w:val="000000"/>
        </w:rPr>
        <w:t>CMES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1998). Conferencia que por su</w:t>
      </w:r>
      <w:r w:rsidR="00630190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convocatoria es, aún hoy, la conferencia más grande jamás realizada en la sede de la Unesco.</w:t>
      </w:r>
      <w:r w:rsidR="00630190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En ella participaron 182 países.</w:t>
      </w:r>
    </w:p>
    <w:p w:rsidR="00826E1C" w:rsidRDefault="00826E1C" w:rsidP="00630190">
      <w:pPr>
        <w:autoSpaceDE w:val="0"/>
        <w:autoSpaceDN w:val="0"/>
        <w:adjustRightInd w:val="0"/>
        <w:spacing w:after="0" w:line="240" w:lineRule="auto"/>
        <w:jc w:val="both"/>
        <w:rPr>
          <w:rFonts w:ascii="NewsGothicMT" w:hAnsi="NewsGothicMT" w:cs="NewsGothicMT"/>
          <w:color w:val="1792FF"/>
          <w:sz w:val="28"/>
          <w:szCs w:val="28"/>
        </w:rPr>
      </w:pPr>
    </w:p>
    <w:p w:rsidR="00826E1C" w:rsidRDefault="00826E1C" w:rsidP="00826E1C">
      <w:pPr>
        <w:autoSpaceDE w:val="0"/>
        <w:autoSpaceDN w:val="0"/>
        <w:adjustRightInd w:val="0"/>
        <w:spacing w:after="0" w:line="240" w:lineRule="auto"/>
        <w:jc w:val="both"/>
        <w:rPr>
          <w:rFonts w:ascii="NewsGothicMT" w:hAnsi="NewsGothicMT" w:cs="NewsGothicMT"/>
          <w:color w:val="1792FF"/>
          <w:sz w:val="28"/>
          <w:szCs w:val="28"/>
        </w:rPr>
      </w:pPr>
      <w:r>
        <w:rPr>
          <w:rFonts w:ascii="NewsGothicMT" w:hAnsi="NewsGothicMT" w:cs="NewsGothicMT"/>
          <w:color w:val="1792FF"/>
          <w:sz w:val="28"/>
          <w:szCs w:val="28"/>
        </w:rPr>
        <w:t>La Educación Superior en la Conferencia Mundial</w:t>
      </w:r>
      <w:r>
        <w:rPr>
          <w:rFonts w:ascii="NewsGothicMT" w:hAnsi="NewsGothicMT" w:cs="NewsGothicMT"/>
          <w:color w:val="1792FF"/>
          <w:sz w:val="28"/>
          <w:szCs w:val="28"/>
        </w:rPr>
        <w:t xml:space="preserve"> </w:t>
      </w:r>
      <w:r>
        <w:rPr>
          <w:rFonts w:ascii="NewsGothicMT" w:hAnsi="NewsGothicMT" w:cs="NewsGothicMT"/>
          <w:color w:val="1792FF"/>
          <w:sz w:val="28"/>
          <w:szCs w:val="28"/>
        </w:rPr>
        <w:t>de Educación Superior 1998</w:t>
      </w:r>
    </w:p>
    <w:p w:rsidR="00630190" w:rsidRDefault="00630190" w:rsidP="00826E1C">
      <w:pPr>
        <w:autoSpaceDE w:val="0"/>
        <w:autoSpaceDN w:val="0"/>
        <w:adjustRightInd w:val="0"/>
        <w:spacing w:after="0" w:line="240" w:lineRule="auto"/>
        <w:jc w:val="both"/>
        <w:rPr>
          <w:rFonts w:ascii="NewsGothicMT" w:hAnsi="NewsGothicMT" w:cs="NewsGothicMT"/>
          <w:color w:val="1792FF"/>
          <w:sz w:val="28"/>
          <w:szCs w:val="28"/>
        </w:rPr>
      </w:pPr>
    </w:p>
    <w:p w:rsidR="00826E1C" w:rsidRDefault="00826E1C" w:rsidP="00826E1C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En dicha conferencia hubo una importante participación latinoamericana y Jorge Brovetto,</w:t>
      </w:r>
      <w:r w:rsidR="00630190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secretario de </w:t>
      </w:r>
      <w:r w:rsidR="00630190">
        <w:rPr>
          <w:rFonts w:ascii="Optima-Regular" w:hAnsi="Optima-Regular" w:cs="Optima-Regular"/>
          <w:color w:val="000000"/>
        </w:rPr>
        <w:t>AUGM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y rector de nuestra Universidad de la República en aquel momento, fue designado</w:t>
      </w:r>
      <w:r w:rsidR="00630190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para realizar la conferencia magistral de clausura de l</w:t>
      </w:r>
      <w:r w:rsidR="00630190">
        <w:rPr>
          <w:rFonts w:ascii="Optima-Regular" w:hAnsi="Optima-Regular" w:cs="Optima-Regular"/>
          <w:color w:val="000000"/>
        </w:rPr>
        <w:t>a conferencia y fue distinguido p</w:t>
      </w:r>
      <w:r>
        <w:rPr>
          <w:rFonts w:ascii="Optima-Regular" w:hAnsi="Optima-Regular" w:cs="Optima-Regular"/>
          <w:color w:val="000000"/>
        </w:rPr>
        <w:t>or la Unesco con el diploma honorífico «</w:t>
      </w:r>
      <w:proofErr w:type="spellStart"/>
      <w:r>
        <w:rPr>
          <w:rFonts w:ascii="Optima-Regular" w:hAnsi="Optima-Regular" w:cs="Optima-Regular"/>
          <w:color w:val="000000"/>
        </w:rPr>
        <w:t>Comenius</w:t>
      </w:r>
      <w:proofErr w:type="spellEnd"/>
      <w:r>
        <w:rPr>
          <w:rFonts w:ascii="Optima-Regular" w:hAnsi="Optima-Regular" w:cs="Optima-Regular"/>
          <w:color w:val="000000"/>
        </w:rPr>
        <w:t>».</w:t>
      </w:r>
    </w:p>
    <w:p w:rsidR="00826E1C" w:rsidRDefault="00630190" w:rsidP="00826E1C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El documento que surge de la CMES</w:t>
      </w:r>
      <w:r w:rsidR="00826E1C"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 w:rsidR="00826E1C">
        <w:rPr>
          <w:rFonts w:ascii="Optima-Regular" w:hAnsi="Optima-Regular" w:cs="Optima-Regular"/>
          <w:color w:val="000000"/>
        </w:rPr>
        <w:t>1998 avanza en, al menos, dos aspectos centrales en</w:t>
      </w:r>
      <w:r>
        <w:rPr>
          <w:rFonts w:ascii="Optima-Regular" w:hAnsi="Optima-Regular" w:cs="Optima-Regular"/>
          <w:color w:val="000000"/>
        </w:rPr>
        <w:t xml:space="preserve"> </w:t>
      </w:r>
      <w:r w:rsidR="00826E1C">
        <w:rPr>
          <w:rFonts w:ascii="Optima-Regular" w:hAnsi="Optima-Regular" w:cs="Optima-Regular"/>
          <w:color w:val="000000"/>
        </w:rPr>
        <w:t xml:space="preserve">relación con la temática que nos ocupa. El primero es el de caracterizar la </w:t>
      </w:r>
      <w:r>
        <w:rPr>
          <w:rFonts w:ascii="Optima-Regular" w:hAnsi="Optima-Regular" w:cs="Optima-Regular"/>
          <w:color w:val="000000"/>
        </w:rPr>
        <w:t>ES</w:t>
      </w:r>
      <w:r w:rsidR="00826E1C"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 w:rsidR="00826E1C">
        <w:rPr>
          <w:rFonts w:ascii="Optima-Regular" w:hAnsi="Optima-Regular" w:cs="Optima-Regular"/>
          <w:color w:val="000000"/>
        </w:rPr>
        <w:t xml:space="preserve">como un </w:t>
      </w:r>
      <w:r w:rsidR="00826E1C">
        <w:rPr>
          <w:rFonts w:ascii="Optima-Italic" w:hAnsi="Optima-Italic" w:cs="Optima-Italic"/>
          <w:i/>
          <w:iCs/>
          <w:color w:val="000000"/>
        </w:rPr>
        <w:t>bien</w:t>
      </w:r>
      <w:r>
        <w:rPr>
          <w:rFonts w:ascii="Optima-Italic" w:hAnsi="Optima-Italic" w:cs="Optima-Italic"/>
          <w:i/>
          <w:iCs/>
          <w:color w:val="000000"/>
        </w:rPr>
        <w:t xml:space="preserve"> </w:t>
      </w:r>
      <w:r w:rsidR="00826E1C">
        <w:rPr>
          <w:rFonts w:ascii="Optima-Italic" w:hAnsi="Optima-Italic" w:cs="Optima-Italic"/>
          <w:i/>
          <w:iCs/>
          <w:color w:val="000000"/>
        </w:rPr>
        <w:t xml:space="preserve">público </w:t>
      </w:r>
      <w:r w:rsidR="00826E1C">
        <w:rPr>
          <w:rFonts w:ascii="Optima-Regular" w:hAnsi="Optima-Regular" w:cs="Optima-Regular"/>
          <w:color w:val="000000"/>
        </w:rPr>
        <w:t xml:space="preserve">y el segundo es el de vincular la noción de </w:t>
      </w:r>
      <w:r w:rsidR="00826E1C">
        <w:rPr>
          <w:rFonts w:ascii="Optima-Italic" w:hAnsi="Optima-Italic" w:cs="Optima-Italic"/>
          <w:i/>
          <w:iCs/>
          <w:color w:val="000000"/>
        </w:rPr>
        <w:t xml:space="preserve">calidad </w:t>
      </w:r>
      <w:r w:rsidR="00826E1C">
        <w:rPr>
          <w:rFonts w:ascii="Optima-Regular" w:hAnsi="Optima-Regular" w:cs="Optima-Regular"/>
          <w:color w:val="000000"/>
        </w:rPr>
        <w:t xml:space="preserve">con el concepto de </w:t>
      </w:r>
      <w:r w:rsidR="00826E1C">
        <w:rPr>
          <w:rFonts w:ascii="Optima-Italic" w:hAnsi="Optima-Italic" w:cs="Optima-Italic"/>
          <w:i/>
          <w:iCs/>
          <w:color w:val="000000"/>
        </w:rPr>
        <w:t>pertinencia</w:t>
      </w:r>
      <w:r w:rsidR="00826E1C">
        <w:rPr>
          <w:rFonts w:ascii="Optima-Regular" w:hAnsi="Optima-Regular" w:cs="Optima-Regular"/>
          <w:color w:val="000000"/>
        </w:rPr>
        <w:t>.</w:t>
      </w:r>
    </w:p>
    <w:p w:rsidR="00826E1C" w:rsidRDefault="00826E1C" w:rsidP="00075DCC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La</w:t>
      </w:r>
      <w:r w:rsidR="00630190">
        <w:rPr>
          <w:rFonts w:ascii="Optima-Regular" w:hAnsi="Optima-Regular" w:cs="Optima-Regular"/>
          <w:color w:val="000000"/>
        </w:rPr>
        <w:t xml:space="preserve"> CMES</w:t>
      </w:r>
      <w:r>
        <w:rPr>
          <w:rFonts w:ascii="Optima-Regular" w:hAnsi="Optima-Regular" w:cs="Optima-Regular"/>
          <w:color w:val="000000"/>
        </w:rPr>
        <w:t>1998 considera a la</w:t>
      </w:r>
      <w:r w:rsidR="00075DCC">
        <w:rPr>
          <w:rFonts w:ascii="Optima-Regular" w:hAnsi="Optima-Regular" w:cs="Optima-Regular"/>
          <w:color w:val="000000"/>
        </w:rPr>
        <w:t xml:space="preserve"> ES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como un derecho establecido en la Declaración Universal</w:t>
      </w:r>
      <w:r w:rsidR="00075DCC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de los Derechos Humanos (art. 26) y como un </w:t>
      </w:r>
      <w:r>
        <w:rPr>
          <w:rFonts w:ascii="Optima-Italic" w:hAnsi="Optima-Italic" w:cs="Optima-Italic"/>
          <w:i/>
          <w:iCs/>
          <w:color w:val="000000"/>
        </w:rPr>
        <w:t xml:space="preserve">bien público </w:t>
      </w:r>
      <w:r>
        <w:rPr>
          <w:rFonts w:ascii="Optima-Regular" w:hAnsi="Optima-Regular" w:cs="Optima-Regular"/>
          <w:color w:val="000000"/>
        </w:rPr>
        <w:t>esencial para la construcción del</w:t>
      </w:r>
      <w:r w:rsidR="00075DCC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futuro de toda sociedad moderna.</w:t>
      </w:r>
    </w:p>
    <w:p w:rsidR="00826E1C" w:rsidRDefault="00826E1C" w:rsidP="00075DCC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Concepción que implica la necesidad de establecer, por parte de los estados nacionales,</w:t>
      </w:r>
    </w:p>
    <w:p w:rsidR="00826E1C" w:rsidRDefault="00826E1C" w:rsidP="00075DCC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políticas públicas para asegurar el acceso con equidad a una</w:t>
      </w:r>
      <w:r w:rsidR="00EE27A6">
        <w:rPr>
          <w:rFonts w:ascii="Optima-Regular" w:hAnsi="Optima-Regular" w:cs="Optima-Regular"/>
          <w:color w:val="000000"/>
        </w:rPr>
        <w:t xml:space="preserve"> ES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de calidad a todos aquellos</w:t>
      </w:r>
      <w:r w:rsidR="00075DCC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jóvenes que han completado los ciclos educativos previos.</w:t>
      </w:r>
    </w:p>
    <w:p w:rsidR="00826E1C" w:rsidRDefault="00826E1C" w:rsidP="00075DCC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La</w:t>
      </w:r>
      <w:r w:rsidR="00075DCC">
        <w:rPr>
          <w:rFonts w:ascii="Optima-Regular" w:hAnsi="Optima-Regular" w:cs="Optima-Regular"/>
          <w:color w:val="000000"/>
        </w:rPr>
        <w:t xml:space="preserve"> CMES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resolvió, asimismo, que dicha </w:t>
      </w:r>
      <w:r w:rsidR="00075DCC">
        <w:rPr>
          <w:rFonts w:ascii="Optima-Regular" w:hAnsi="Optima-Regular" w:cs="Optima-Regular"/>
          <w:color w:val="000000"/>
        </w:rPr>
        <w:t>ES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de calidad debe poseer, además, el atributo</w:t>
      </w:r>
    </w:p>
    <w:p w:rsidR="00826E1C" w:rsidRDefault="00826E1C" w:rsidP="00075DCC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de la pertinencia. Esto significa que la</w:t>
      </w:r>
      <w:r w:rsidR="00075DCC">
        <w:rPr>
          <w:rFonts w:ascii="Optima-Regular" w:hAnsi="Optima-Regular" w:cs="Optima-Regular"/>
          <w:color w:val="000000"/>
        </w:rPr>
        <w:t xml:space="preserve"> ES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debe atender las demandas de la sociedad a la</w:t>
      </w:r>
      <w:r w:rsidR="00075DCC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que pertenece.</w:t>
      </w:r>
    </w:p>
    <w:p w:rsidR="00826E1C" w:rsidRDefault="00826E1C" w:rsidP="00EE27A6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 xml:space="preserve">De no establecerse este vínculo resultará que </w:t>
      </w:r>
      <w:r w:rsidR="00EE27A6">
        <w:rPr>
          <w:rFonts w:ascii="Optima-Regular" w:hAnsi="Optima-Regular" w:cs="Optima-Regular"/>
          <w:color w:val="000000"/>
        </w:rPr>
        <w:t>ES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de calidad es aquella que se dicta en los</w:t>
      </w:r>
      <w:r w:rsidR="00075DCC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países económicamente más poderosos y, en consecuencia, para disponer de 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>es</w:t>
      </w:r>
      <w:r>
        <w:rPr>
          <w:rFonts w:ascii="Optima-Regular" w:hAnsi="Optima-Regular" w:cs="Optima-Regular"/>
          <w:color w:val="000000"/>
        </w:rPr>
        <w:t>, el resto del</w:t>
      </w:r>
      <w:r w:rsidR="00075DCC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mundo debería abrirse a la compra de servicios educativos ofrecidos por las empresas provenientes</w:t>
      </w:r>
      <w:r w:rsidR="00075DCC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de dichos países.</w:t>
      </w:r>
      <w:r w:rsidR="00EE27A6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Esto, como se verá, es lo que efectivamente vino después.</w:t>
      </w:r>
    </w:p>
    <w:p w:rsidR="00075DCC" w:rsidRDefault="00075DCC" w:rsidP="00826E1C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</w:p>
    <w:p w:rsidR="00826E1C" w:rsidRDefault="00826E1C" w:rsidP="00826E1C">
      <w:pPr>
        <w:autoSpaceDE w:val="0"/>
        <w:autoSpaceDN w:val="0"/>
        <w:adjustRightInd w:val="0"/>
        <w:spacing w:after="0" w:line="240" w:lineRule="auto"/>
        <w:rPr>
          <w:rFonts w:ascii="NewsGothicMT" w:hAnsi="NewsGothicMT" w:cs="NewsGothicMT"/>
          <w:color w:val="1792FF"/>
          <w:sz w:val="28"/>
          <w:szCs w:val="28"/>
        </w:rPr>
      </w:pPr>
      <w:r>
        <w:rPr>
          <w:rFonts w:ascii="NewsGothicMT" w:hAnsi="NewsGothicMT" w:cs="NewsGothicMT"/>
          <w:color w:val="1792FF"/>
          <w:sz w:val="28"/>
          <w:szCs w:val="28"/>
        </w:rPr>
        <w:t>La Educación Superior en la Organización Mundial del Comercio (</w:t>
      </w:r>
      <w:r w:rsidR="00075DCC">
        <w:rPr>
          <w:rFonts w:ascii="NewsGothicMT" w:hAnsi="NewsGothicMT" w:cs="NewsGothicMT"/>
          <w:color w:val="1792FF"/>
          <w:sz w:val="28"/>
          <w:szCs w:val="28"/>
        </w:rPr>
        <w:t>OMC</w:t>
      </w:r>
      <w:r>
        <w:rPr>
          <w:rFonts w:ascii="NewsGothicMT" w:hAnsi="NewsGothicMT" w:cs="NewsGothicMT"/>
          <w:color w:val="1792FF"/>
          <w:sz w:val="28"/>
          <w:szCs w:val="28"/>
        </w:rPr>
        <w:t>)</w:t>
      </w:r>
    </w:p>
    <w:p w:rsidR="00075DCC" w:rsidRDefault="00075DCC" w:rsidP="00826E1C">
      <w:pPr>
        <w:autoSpaceDE w:val="0"/>
        <w:autoSpaceDN w:val="0"/>
        <w:adjustRightInd w:val="0"/>
        <w:spacing w:after="0" w:line="240" w:lineRule="auto"/>
        <w:rPr>
          <w:rFonts w:ascii="NewsGothicMT" w:hAnsi="NewsGothicMT" w:cs="NewsGothicMT"/>
          <w:color w:val="1792FF"/>
          <w:sz w:val="28"/>
          <w:szCs w:val="28"/>
        </w:rPr>
      </w:pPr>
    </w:p>
    <w:p w:rsidR="00826E1C" w:rsidRDefault="00826E1C" w:rsidP="00EE27A6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 xml:space="preserve">La inclusión de la educación entre los servicios a ser considerados en el ámbito de la </w:t>
      </w:r>
      <w:r w:rsidR="00075DCC">
        <w:rPr>
          <w:rFonts w:ascii="Optima-Regular" w:hAnsi="Optima-Regular" w:cs="Optima-Regular"/>
          <w:color w:val="000000"/>
        </w:rPr>
        <w:t>OMC</w:t>
      </w:r>
      <w:r w:rsidR="00EE27A6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se produjo al año siguiente a la realización de la </w:t>
      </w:r>
      <w:r w:rsidR="00075DCC">
        <w:rPr>
          <w:rFonts w:ascii="Optima-Regular" w:hAnsi="Optima-Regular" w:cs="Optima-Regular"/>
          <w:color w:val="000000"/>
        </w:rPr>
        <w:t>CMES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1998.</w:t>
      </w:r>
    </w:p>
    <w:p w:rsidR="00826E1C" w:rsidRDefault="00826E1C" w:rsidP="00EE27A6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 xml:space="preserve">Por lo señalado precedentemente, cuando se considera a la </w:t>
      </w:r>
      <w:r w:rsidR="00EE27A6">
        <w:rPr>
          <w:rFonts w:ascii="Optima-Regular" w:hAnsi="Optima-Regular" w:cs="Optima-Regular"/>
          <w:color w:val="000000"/>
        </w:rPr>
        <w:t xml:space="preserve">ES </w:t>
      </w:r>
      <w:r>
        <w:rPr>
          <w:rFonts w:ascii="Optima-Regular" w:hAnsi="Optima-Regular" w:cs="Optima-Regular"/>
          <w:color w:val="000000"/>
        </w:rPr>
        <w:t>como un servicio objeto de</w:t>
      </w:r>
      <w:r w:rsidR="00EE27A6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transacción comercial y por ello se la incorpora a la lista de servicios a ser tratados </w:t>
      </w:r>
      <w:r>
        <w:rPr>
          <w:rFonts w:ascii="Optima-Regular" w:hAnsi="Optima-Regular" w:cs="Optima-Regular"/>
          <w:color w:val="000000"/>
        </w:rPr>
        <w:lastRenderedPageBreak/>
        <w:t>en el Acuerdo</w:t>
      </w:r>
      <w:r w:rsidR="00EE27A6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General de Comercio de Servicios (</w:t>
      </w:r>
      <w:r w:rsidR="00EE27A6">
        <w:rPr>
          <w:rFonts w:ascii="Optima-Regular" w:hAnsi="Optima-Regular" w:cs="Optima-Regular"/>
          <w:color w:val="000000"/>
        </w:rPr>
        <w:t>AGCS O GATS</w:t>
      </w:r>
      <w:r>
        <w:rPr>
          <w:rFonts w:ascii="Optima-Regular" w:hAnsi="Optima-Regular" w:cs="Optima-Regular"/>
          <w:color w:val="000000"/>
        </w:rPr>
        <w:t xml:space="preserve">, por su acrónimo en inglés) en la </w:t>
      </w:r>
      <w:r w:rsidR="00EE27A6">
        <w:rPr>
          <w:rFonts w:ascii="Optima-Regular" w:hAnsi="Optima-Regular" w:cs="Optima-Regular"/>
          <w:color w:val="000000"/>
        </w:rPr>
        <w:t>OMC</w:t>
      </w:r>
      <w:r>
        <w:rPr>
          <w:rFonts w:ascii="Optima-Regular" w:hAnsi="Optima-Regular" w:cs="Optima-Regular"/>
          <w:color w:val="000000"/>
        </w:rPr>
        <w:t xml:space="preserve"> se están cuestionando</w:t>
      </w:r>
      <w:r w:rsidR="00EE27A6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frontalmente los fundamentos establecidos en las resoluciones de la </w:t>
      </w:r>
      <w:r w:rsidR="00EE27A6">
        <w:rPr>
          <w:rFonts w:ascii="Optima-Regular" w:hAnsi="Optima-Regular" w:cs="Optima-Regular"/>
          <w:color w:val="000000"/>
        </w:rPr>
        <w:t xml:space="preserve">CMES </w:t>
      </w:r>
      <w:r>
        <w:rPr>
          <w:rFonts w:ascii="Optima-Regular" w:hAnsi="Optima-Regular" w:cs="Optima-Regular"/>
          <w:color w:val="000000"/>
        </w:rPr>
        <w:t>1998.</w:t>
      </w:r>
    </w:p>
    <w:p w:rsidR="00826E1C" w:rsidRDefault="00826E1C" w:rsidP="000E0561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La convicción de que estos fundamentos fueron cuestionados en su esencia motivó a</w:t>
      </w:r>
      <w:r w:rsidR="00EE27A6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millones de protagonistas de la </w:t>
      </w:r>
      <w:r w:rsidR="000E0561">
        <w:rPr>
          <w:rFonts w:ascii="Optima-Regular" w:hAnsi="Optima-Regular" w:cs="Optima-Regular"/>
          <w:color w:val="000000"/>
        </w:rPr>
        <w:t xml:space="preserve">ES </w:t>
      </w:r>
      <w:r>
        <w:rPr>
          <w:rFonts w:ascii="Optima-Regular" w:hAnsi="Optima-Regular" w:cs="Optima-Regular"/>
          <w:color w:val="000000"/>
        </w:rPr>
        <w:t>en el mundo (profesores y estudiantes), a través de sus asociaciones</w:t>
      </w:r>
      <w:r w:rsidR="00EE27A6">
        <w:rPr>
          <w:rFonts w:ascii="Optima-Regular" w:hAnsi="Optima-Regular" w:cs="Optima-Regular"/>
          <w:color w:val="000000"/>
        </w:rPr>
        <w:t xml:space="preserve"> r</w:t>
      </w:r>
      <w:r>
        <w:rPr>
          <w:rFonts w:ascii="Optima-Regular" w:hAnsi="Optima-Regular" w:cs="Optima-Regular"/>
          <w:color w:val="000000"/>
        </w:rPr>
        <w:t>epresentativas, a pronunciarse en contra de la referida inclusión de la</w:t>
      </w:r>
      <w:r w:rsidR="00EE27A6">
        <w:rPr>
          <w:rFonts w:ascii="Optima-Regular" w:hAnsi="Optima-Regular" w:cs="Optima-Regular"/>
          <w:color w:val="000000"/>
        </w:rPr>
        <w:t xml:space="preserve"> ES </w:t>
      </w:r>
      <w:r>
        <w:rPr>
          <w:rFonts w:ascii="Optima-Regular" w:hAnsi="Optima-Regular" w:cs="Optima-Regular"/>
          <w:color w:val="000000"/>
        </w:rPr>
        <w:t xml:space="preserve">en el </w:t>
      </w:r>
      <w:r w:rsidR="00EE27A6">
        <w:rPr>
          <w:rFonts w:ascii="Optima-Regular" w:hAnsi="Optima-Regular" w:cs="Optima-Regular"/>
          <w:color w:val="000000"/>
        </w:rPr>
        <w:t>AGCS de la OMC.</w:t>
      </w:r>
    </w:p>
    <w:p w:rsidR="00826E1C" w:rsidRDefault="00826E1C" w:rsidP="000E0561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Asimismo, la noción de la</w:t>
      </w:r>
      <w:r w:rsidR="000E0561">
        <w:rPr>
          <w:rFonts w:ascii="Optima-Regular" w:hAnsi="Optima-Regular" w:cs="Optima-Regular"/>
          <w:color w:val="000000"/>
        </w:rPr>
        <w:t xml:space="preserve"> ES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como bien público establecida en la </w:t>
      </w:r>
      <w:r w:rsidR="000E0561">
        <w:rPr>
          <w:rFonts w:ascii="Optima-Regular" w:hAnsi="Optima-Regular" w:cs="Optima-Regular"/>
          <w:color w:val="000000"/>
        </w:rPr>
        <w:t>CMES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1998 fue ya controvertida</w:t>
      </w:r>
      <w:r w:rsidR="000E0561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en la C</w:t>
      </w:r>
      <w:r w:rsidR="000E0561">
        <w:rPr>
          <w:rFonts w:ascii="Optima-Regular" w:hAnsi="Optima-Regular" w:cs="Optima-Regular"/>
          <w:color w:val="000000"/>
        </w:rPr>
        <w:t>onferencia de Seguimiento de la CMES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1998 en 2003 (París + 5).</w:t>
      </w:r>
    </w:p>
    <w:p w:rsidR="00826E1C" w:rsidRDefault="00826E1C" w:rsidP="000E0561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En dicha Conferencia de Seguimiento se pretendió sustituir este concepto, en la primera</w:t>
      </w:r>
      <w:r w:rsidR="000E0561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versión dada a conocer de su relatoría general, por la noción de </w:t>
      </w:r>
      <w:r>
        <w:rPr>
          <w:rFonts w:ascii="Optima-Italic" w:hAnsi="Optima-Italic" w:cs="Optima-Italic"/>
          <w:i/>
          <w:iCs/>
          <w:color w:val="000000"/>
        </w:rPr>
        <w:t>bien público global</w:t>
      </w:r>
      <w:r>
        <w:rPr>
          <w:rFonts w:ascii="Optima-Regular" w:hAnsi="Optima-Regular" w:cs="Optima-Regular"/>
          <w:color w:val="000000"/>
        </w:rPr>
        <w:t>.</w:t>
      </w:r>
    </w:p>
    <w:p w:rsidR="00826E1C" w:rsidRDefault="00826E1C" w:rsidP="000E0561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Debe recordarse que finalmente, y frente a un fuerte cuestionamiento que se originó en</w:t>
      </w:r>
    </w:p>
    <w:p w:rsidR="00826E1C" w:rsidRDefault="00826E1C" w:rsidP="000E0561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las representaciones de América Latina y el Caribe (</w:t>
      </w:r>
      <w:r w:rsidR="000E0561">
        <w:rPr>
          <w:rFonts w:ascii="Optima-Regular" w:hAnsi="Optima-Regular" w:cs="Optima-Regular"/>
          <w:color w:val="000000"/>
        </w:rPr>
        <w:t>AL y C</w:t>
      </w:r>
      <w:r>
        <w:rPr>
          <w:rFonts w:ascii="Optima-Regular" w:hAnsi="Optima-Regular" w:cs="Optima-Regular"/>
          <w:color w:val="000000"/>
        </w:rPr>
        <w:t>), presentes en dicha conferencia, el</w:t>
      </w:r>
      <w:r w:rsidR="000E0561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intento no prosperó.</w:t>
      </w:r>
    </w:p>
    <w:p w:rsidR="00826E1C" w:rsidRPr="000E0561" w:rsidRDefault="00826E1C" w:rsidP="000E0561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Por otra parte, debe señalarse que esta original noción de concebir la</w:t>
      </w:r>
      <w:r w:rsidR="000E0561">
        <w:rPr>
          <w:rFonts w:ascii="Optima-Regular" w:hAnsi="Optima-Regular" w:cs="Optima-Regular"/>
          <w:color w:val="000000"/>
        </w:rPr>
        <w:t xml:space="preserve"> ES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como un bien público</w:t>
      </w:r>
      <w:r w:rsidR="000E0561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global sin arraigo en ninguna sociedad particular o, para emplear los conceptos de la </w:t>
      </w:r>
      <w:r w:rsidR="000E0561">
        <w:rPr>
          <w:rFonts w:ascii="Optima-Regular" w:hAnsi="Optima-Regular" w:cs="Optima-Regular"/>
          <w:color w:val="000000"/>
        </w:rPr>
        <w:t xml:space="preserve">CMES </w:t>
      </w:r>
      <w:r>
        <w:rPr>
          <w:rFonts w:ascii="Optima-Regular" w:hAnsi="Optima-Regular" w:cs="Optima-Regular"/>
          <w:color w:val="000000"/>
        </w:rPr>
        <w:t>1998, un «bien público» sin el atributo de «pertinencia», ya había sido formulada, el año anterior</w:t>
      </w:r>
      <w:r w:rsidR="000E0561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a la referida Conferencia de París + 5, en un documento del Banco Mundial titulado </w:t>
      </w:r>
      <w:proofErr w:type="spellStart"/>
      <w:r>
        <w:rPr>
          <w:rFonts w:ascii="Optima-Italic" w:hAnsi="Optima-Italic" w:cs="Optima-Italic"/>
          <w:i/>
          <w:iCs/>
          <w:color w:val="000000"/>
        </w:rPr>
        <w:t>Constructing</w:t>
      </w:r>
      <w:proofErr w:type="spellEnd"/>
      <w:r w:rsidR="000E0561">
        <w:rPr>
          <w:rFonts w:ascii="Optima-Italic" w:hAnsi="Optima-Italic" w:cs="Optima-Italic"/>
          <w:i/>
          <w:iCs/>
          <w:color w:val="000000"/>
        </w:rPr>
        <w:t xml:space="preserve"> </w:t>
      </w:r>
      <w:proofErr w:type="spellStart"/>
      <w:r w:rsidRPr="000E0561">
        <w:rPr>
          <w:rFonts w:ascii="Optima-Italic" w:hAnsi="Optima-Italic" w:cs="Optima-Italic"/>
          <w:i/>
          <w:iCs/>
          <w:color w:val="000000"/>
        </w:rPr>
        <w:t>Knowledge</w:t>
      </w:r>
      <w:proofErr w:type="spellEnd"/>
      <w:r w:rsidRPr="000E0561">
        <w:rPr>
          <w:rFonts w:ascii="Optima-Italic" w:hAnsi="Optima-Italic" w:cs="Optima-Italic"/>
          <w:i/>
          <w:iCs/>
          <w:color w:val="000000"/>
        </w:rPr>
        <w:t xml:space="preserve"> </w:t>
      </w:r>
      <w:proofErr w:type="spellStart"/>
      <w:r w:rsidRPr="000E0561">
        <w:rPr>
          <w:rFonts w:ascii="Optima-Italic" w:hAnsi="Optima-Italic" w:cs="Optima-Italic"/>
          <w:i/>
          <w:iCs/>
          <w:color w:val="000000"/>
        </w:rPr>
        <w:t>Societies</w:t>
      </w:r>
      <w:proofErr w:type="spellEnd"/>
      <w:r w:rsidRPr="000E0561">
        <w:rPr>
          <w:rFonts w:ascii="Optima-Italic" w:hAnsi="Optima-Italic" w:cs="Optima-Italic"/>
          <w:i/>
          <w:iCs/>
          <w:color w:val="000000"/>
        </w:rPr>
        <w:t xml:space="preserve">: New </w:t>
      </w:r>
      <w:proofErr w:type="spellStart"/>
      <w:r w:rsidRPr="000E0561">
        <w:rPr>
          <w:rFonts w:ascii="Optima-Italic" w:hAnsi="Optima-Italic" w:cs="Optima-Italic"/>
          <w:i/>
          <w:iCs/>
          <w:color w:val="000000"/>
        </w:rPr>
        <w:t>Challenges</w:t>
      </w:r>
      <w:proofErr w:type="spellEnd"/>
      <w:r w:rsidRPr="000E0561">
        <w:rPr>
          <w:rFonts w:ascii="Optima-Italic" w:hAnsi="Optima-Italic" w:cs="Optima-Italic"/>
          <w:i/>
          <w:iCs/>
          <w:color w:val="000000"/>
        </w:rPr>
        <w:t xml:space="preserve"> </w:t>
      </w:r>
      <w:proofErr w:type="spellStart"/>
      <w:r w:rsidRPr="000E0561">
        <w:rPr>
          <w:rFonts w:ascii="Optima-Italic" w:hAnsi="Optima-Italic" w:cs="Optima-Italic"/>
          <w:i/>
          <w:iCs/>
          <w:color w:val="000000"/>
        </w:rPr>
        <w:t>for</w:t>
      </w:r>
      <w:proofErr w:type="spellEnd"/>
      <w:r w:rsidRPr="000E0561">
        <w:rPr>
          <w:rFonts w:ascii="Optima-Italic" w:hAnsi="Optima-Italic" w:cs="Optima-Italic"/>
          <w:i/>
          <w:iCs/>
          <w:color w:val="000000"/>
        </w:rPr>
        <w:t xml:space="preserve"> </w:t>
      </w:r>
      <w:proofErr w:type="spellStart"/>
      <w:r w:rsidRPr="000E0561">
        <w:rPr>
          <w:rFonts w:ascii="Optima-Italic" w:hAnsi="Optima-Italic" w:cs="Optima-Italic"/>
          <w:i/>
          <w:iCs/>
          <w:color w:val="000000"/>
        </w:rPr>
        <w:t>Tertiary</w:t>
      </w:r>
      <w:proofErr w:type="spellEnd"/>
      <w:r w:rsidRPr="000E0561">
        <w:rPr>
          <w:rFonts w:ascii="Optima-Italic" w:hAnsi="Optima-Italic" w:cs="Optima-Italic"/>
          <w:i/>
          <w:iCs/>
          <w:color w:val="000000"/>
        </w:rPr>
        <w:t xml:space="preserve"> </w:t>
      </w:r>
      <w:proofErr w:type="spellStart"/>
      <w:r w:rsidRPr="000E0561">
        <w:rPr>
          <w:rFonts w:ascii="Optima-Italic" w:hAnsi="Optima-Italic" w:cs="Optima-Italic"/>
          <w:i/>
          <w:iCs/>
          <w:color w:val="000000"/>
        </w:rPr>
        <w:t>Education</w:t>
      </w:r>
      <w:proofErr w:type="spellEnd"/>
      <w:r w:rsidRPr="000E0561">
        <w:rPr>
          <w:rFonts w:ascii="Optima-Regular" w:hAnsi="Optima-Regular" w:cs="Optima-Regular"/>
          <w:color w:val="000000"/>
        </w:rPr>
        <w:t>, editado en 2002.</w:t>
      </w:r>
    </w:p>
    <w:p w:rsidR="00826E1C" w:rsidRDefault="00826E1C" w:rsidP="000E0561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En estas circunstancias, en las cuales la pugna de gigantescos intereses económicos vinculados</w:t>
      </w:r>
      <w:r w:rsidR="000E0561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a la oferta de ES transfronteriza enfrenta una resistencia muy amplia por quienes, en</w:t>
      </w:r>
      <w:r w:rsidR="000E0561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muy diversos países, bregan por una 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es </w:t>
      </w:r>
      <w:r>
        <w:rPr>
          <w:rFonts w:ascii="Optima-Regular" w:hAnsi="Optima-Regular" w:cs="Optima-Regular"/>
          <w:color w:val="000000"/>
        </w:rPr>
        <w:t>de «calidad con pertinencia», se llega a la Conferencia</w:t>
      </w:r>
      <w:r w:rsidR="000E0561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Regional de Educación Superior realizada en 2008 en la ciudad colombiana de Cartagena</w:t>
      </w:r>
      <w:r w:rsidR="000E0561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(</w:t>
      </w:r>
      <w:r w:rsidR="000E0561">
        <w:rPr>
          <w:rFonts w:ascii="Optima-Regular" w:hAnsi="Optima-Regular" w:cs="Optima-Regular"/>
          <w:color w:val="000000"/>
        </w:rPr>
        <w:t>CRES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2009).</w:t>
      </w:r>
    </w:p>
    <w:p w:rsidR="000E0561" w:rsidRDefault="000E0561" w:rsidP="000E0561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</w:p>
    <w:p w:rsidR="000E0561" w:rsidRDefault="000E0561" w:rsidP="000E0561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</w:p>
    <w:p w:rsidR="00826E1C" w:rsidRDefault="00826E1C" w:rsidP="00826E1C">
      <w:pPr>
        <w:autoSpaceDE w:val="0"/>
        <w:autoSpaceDN w:val="0"/>
        <w:adjustRightInd w:val="0"/>
        <w:spacing w:after="0" w:line="240" w:lineRule="auto"/>
        <w:rPr>
          <w:rFonts w:ascii="NewsGothicMT" w:hAnsi="NewsGothicMT" w:cs="NewsGothicMT"/>
          <w:color w:val="1792FF"/>
          <w:sz w:val="28"/>
          <w:szCs w:val="28"/>
        </w:rPr>
      </w:pPr>
      <w:r>
        <w:rPr>
          <w:rFonts w:ascii="NewsGothicMT" w:hAnsi="NewsGothicMT" w:cs="NewsGothicMT"/>
          <w:color w:val="1792FF"/>
          <w:sz w:val="28"/>
          <w:szCs w:val="28"/>
        </w:rPr>
        <w:t>La Conferencia Regional de Educación Superior de América Latina</w:t>
      </w:r>
    </w:p>
    <w:p w:rsidR="00826E1C" w:rsidRDefault="00826E1C" w:rsidP="00826E1C">
      <w:pPr>
        <w:autoSpaceDE w:val="0"/>
        <w:autoSpaceDN w:val="0"/>
        <w:adjustRightInd w:val="0"/>
        <w:spacing w:after="0" w:line="240" w:lineRule="auto"/>
        <w:rPr>
          <w:rFonts w:ascii="NewsGothicMT" w:hAnsi="NewsGothicMT" w:cs="NewsGothicMT"/>
          <w:color w:val="1792FF"/>
          <w:sz w:val="28"/>
          <w:szCs w:val="28"/>
        </w:rPr>
      </w:pPr>
      <w:r>
        <w:rPr>
          <w:rFonts w:ascii="NewsGothicMT" w:hAnsi="NewsGothicMT" w:cs="NewsGothicMT"/>
          <w:color w:val="1792FF"/>
          <w:sz w:val="28"/>
          <w:szCs w:val="28"/>
        </w:rPr>
        <w:t>y el Caribe de 2008</w:t>
      </w:r>
    </w:p>
    <w:p w:rsidR="000E0561" w:rsidRDefault="000E0561" w:rsidP="00826E1C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</w:p>
    <w:p w:rsidR="00826E1C" w:rsidRDefault="00826E1C" w:rsidP="000E0561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En dicha Conferencia Regional la situación descrita estuvo planteada, con énfasis, por</w:t>
      </w:r>
    </w:p>
    <w:p w:rsidR="00826E1C" w:rsidRDefault="00826E1C" w:rsidP="000E0561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parte de diversas delegaciones y, en particular, por las delegaciones de las universidades integrantes</w:t>
      </w:r>
      <w:r w:rsidR="000E0561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de </w:t>
      </w:r>
      <w:r w:rsidR="000E0561">
        <w:rPr>
          <w:rFonts w:ascii="Optima-Regular" w:hAnsi="Optima-Regular" w:cs="Optima-Regular"/>
          <w:color w:val="000000"/>
        </w:rPr>
        <w:t>AUGM.</w:t>
      </w:r>
    </w:p>
    <w:p w:rsidR="00826E1C" w:rsidRDefault="00826E1C" w:rsidP="000E0561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 xml:space="preserve">Ello motivó que, en las resoluciones de la </w:t>
      </w:r>
      <w:r w:rsidR="000E0561">
        <w:rPr>
          <w:rFonts w:ascii="Optima-Regular" w:hAnsi="Optima-Regular" w:cs="Optima-Regular"/>
          <w:color w:val="000000"/>
        </w:rPr>
        <w:t>CRES</w:t>
      </w:r>
      <w:r>
        <w:rPr>
          <w:rFonts w:ascii="Optima-Regular" w:hAnsi="Optima-Regular" w:cs="Optima-Regular"/>
          <w:color w:val="000000"/>
        </w:rPr>
        <w:t>, hubiese una referencia expresa a la temática</w:t>
      </w:r>
      <w:r w:rsidR="000E0561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que nos ocupa. A </w:t>
      </w:r>
      <w:proofErr w:type="gramStart"/>
      <w:r>
        <w:rPr>
          <w:rFonts w:ascii="Optima-Regular" w:hAnsi="Optima-Regular" w:cs="Optima-Regular"/>
          <w:color w:val="000000"/>
        </w:rPr>
        <w:t>continuación</w:t>
      </w:r>
      <w:proofErr w:type="gramEnd"/>
      <w:r>
        <w:rPr>
          <w:rFonts w:ascii="Optima-Regular" w:hAnsi="Optima-Regular" w:cs="Optima-Regular"/>
          <w:color w:val="000000"/>
        </w:rPr>
        <w:t xml:space="preserve"> se transcriben los referidos textos.</w:t>
      </w:r>
    </w:p>
    <w:p w:rsidR="00826E1C" w:rsidRPr="000E0561" w:rsidRDefault="00826E1C" w:rsidP="000E0561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  <w:sz w:val="20"/>
          <w:szCs w:val="20"/>
        </w:rPr>
      </w:pPr>
      <w:r w:rsidRPr="000E0561">
        <w:rPr>
          <w:rFonts w:ascii="Optima-Regular" w:hAnsi="Optima-Regular" w:cs="Optima-Regular"/>
          <w:color w:val="000000"/>
          <w:sz w:val="20"/>
          <w:szCs w:val="20"/>
        </w:rPr>
        <w:t xml:space="preserve">1 - La Educación Superior es un derecho humano y un </w:t>
      </w:r>
      <w:r w:rsidRPr="000E0561">
        <w:rPr>
          <w:rFonts w:ascii="Optima-Regular" w:hAnsi="Optima-Regular" w:cs="Optima-Italic"/>
          <w:i/>
          <w:iCs/>
          <w:color w:val="000000"/>
          <w:sz w:val="20"/>
          <w:szCs w:val="20"/>
        </w:rPr>
        <w:t>bien público social</w:t>
      </w:r>
      <w:r w:rsidRPr="000E0561">
        <w:rPr>
          <w:rFonts w:ascii="Optima-Regular" w:hAnsi="Optima-Regular" w:cs="Optima-Regular"/>
          <w:color w:val="000000"/>
          <w:sz w:val="20"/>
          <w:szCs w:val="20"/>
        </w:rPr>
        <w:t>. Los Estados tienen</w:t>
      </w:r>
      <w:r w:rsidR="007626D7">
        <w:rPr>
          <w:rFonts w:ascii="Optima-Regular" w:hAnsi="Optima-Regular" w:cs="Optima-Regular"/>
          <w:color w:val="000000"/>
          <w:sz w:val="20"/>
          <w:szCs w:val="20"/>
        </w:rPr>
        <w:t xml:space="preserve"> </w:t>
      </w:r>
      <w:r w:rsidRPr="000E0561">
        <w:rPr>
          <w:rFonts w:ascii="Optima-Regular" w:hAnsi="Optima-Regular" w:cs="Optima-Regular"/>
          <w:color w:val="000000"/>
          <w:sz w:val="20"/>
          <w:szCs w:val="20"/>
        </w:rPr>
        <w:t>el deber fundamental de garantizar este derecho. Los Estados, las sociedades nacionales y las</w:t>
      </w:r>
      <w:r w:rsidR="007626D7">
        <w:rPr>
          <w:rFonts w:ascii="Optima-Regular" w:hAnsi="Optima-Regular" w:cs="Optima-Regular"/>
          <w:color w:val="000000"/>
          <w:sz w:val="20"/>
          <w:szCs w:val="20"/>
        </w:rPr>
        <w:t xml:space="preserve"> </w:t>
      </w:r>
      <w:r w:rsidRPr="000E0561">
        <w:rPr>
          <w:rFonts w:ascii="Optima-Regular" w:hAnsi="Optima-Regular" w:cs="Optima-Regular"/>
          <w:color w:val="000000"/>
          <w:sz w:val="20"/>
          <w:szCs w:val="20"/>
        </w:rPr>
        <w:t>comunidades académicas deben ser quienes definan los principios básicos en los cuales se</w:t>
      </w:r>
      <w:r w:rsidR="007626D7">
        <w:rPr>
          <w:rFonts w:ascii="Optima-Regular" w:hAnsi="Optima-Regular" w:cs="Optima-Regular"/>
          <w:color w:val="000000"/>
          <w:sz w:val="20"/>
          <w:szCs w:val="20"/>
        </w:rPr>
        <w:t xml:space="preserve"> </w:t>
      </w:r>
      <w:r w:rsidRPr="000E0561">
        <w:rPr>
          <w:rFonts w:ascii="Optima-Regular" w:hAnsi="Optima-Regular" w:cs="Optima-Regular"/>
          <w:color w:val="000000"/>
          <w:sz w:val="20"/>
          <w:szCs w:val="20"/>
        </w:rPr>
        <w:t>fundamenta la formación de los ciudadanos y ciudadanas, velando por que ella sea pertinente</w:t>
      </w:r>
      <w:r w:rsidR="007626D7">
        <w:rPr>
          <w:rFonts w:ascii="Optima-Regular" w:hAnsi="Optima-Regular" w:cs="Optima-Regular"/>
          <w:color w:val="000000"/>
          <w:sz w:val="20"/>
          <w:szCs w:val="20"/>
        </w:rPr>
        <w:t xml:space="preserve"> </w:t>
      </w:r>
      <w:r w:rsidRPr="000E0561">
        <w:rPr>
          <w:rFonts w:ascii="Optima-Regular" w:hAnsi="Optima-Regular" w:cs="Optima-Regular"/>
          <w:color w:val="000000"/>
          <w:sz w:val="20"/>
          <w:szCs w:val="20"/>
        </w:rPr>
        <w:t>y de calidad.</w:t>
      </w:r>
    </w:p>
    <w:p w:rsidR="00826E1C" w:rsidRPr="000E0561" w:rsidRDefault="00826E1C" w:rsidP="000E0561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  <w:sz w:val="20"/>
          <w:szCs w:val="20"/>
        </w:rPr>
      </w:pPr>
      <w:r w:rsidRPr="000E0561">
        <w:rPr>
          <w:rFonts w:ascii="Optima-Regular" w:hAnsi="Optima-Regular" w:cs="Optima-Regular"/>
          <w:color w:val="000000"/>
          <w:sz w:val="20"/>
          <w:szCs w:val="20"/>
        </w:rPr>
        <w:t xml:space="preserve">2 - El carácter de </w:t>
      </w:r>
      <w:r w:rsidRPr="000E0561">
        <w:rPr>
          <w:rFonts w:ascii="Optima-Regular" w:hAnsi="Optima-Regular" w:cs="Optima-Italic"/>
          <w:i/>
          <w:iCs/>
          <w:color w:val="000000"/>
          <w:sz w:val="20"/>
          <w:szCs w:val="20"/>
        </w:rPr>
        <w:t xml:space="preserve">bien público social </w:t>
      </w:r>
      <w:r w:rsidRPr="000E0561">
        <w:rPr>
          <w:rFonts w:ascii="Optima-Regular" w:hAnsi="Optima-Regular" w:cs="Optima-Regular"/>
          <w:color w:val="000000"/>
          <w:sz w:val="20"/>
          <w:szCs w:val="20"/>
        </w:rPr>
        <w:t>de la Educación Superior se reafirma en la medida que</w:t>
      </w:r>
      <w:r w:rsidR="007626D7">
        <w:rPr>
          <w:rFonts w:ascii="Optima-Regular" w:hAnsi="Optima-Regular" w:cs="Optima-Regular"/>
          <w:color w:val="000000"/>
          <w:sz w:val="20"/>
          <w:szCs w:val="20"/>
        </w:rPr>
        <w:t xml:space="preserve"> </w:t>
      </w:r>
      <w:r w:rsidRPr="000E0561">
        <w:rPr>
          <w:rFonts w:ascii="Optima-Regular" w:hAnsi="Optima-Regular" w:cs="Optima-Regular"/>
          <w:color w:val="000000"/>
          <w:sz w:val="20"/>
          <w:szCs w:val="20"/>
        </w:rPr>
        <w:t>el acceso a ella sea un derecho real de todos los ciudadanos y ciudadanas. Las políticas</w:t>
      </w:r>
      <w:r w:rsidR="007626D7">
        <w:rPr>
          <w:rFonts w:ascii="Optima-Regular" w:hAnsi="Optima-Regular" w:cs="Optima-Regular"/>
          <w:color w:val="000000"/>
          <w:sz w:val="20"/>
          <w:szCs w:val="20"/>
        </w:rPr>
        <w:t xml:space="preserve"> </w:t>
      </w:r>
      <w:r w:rsidRPr="000E0561">
        <w:rPr>
          <w:rFonts w:ascii="Optima-Regular" w:hAnsi="Optima-Regular" w:cs="Optima-Regular"/>
          <w:color w:val="000000"/>
          <w:sz w:val="20"/>
          <w:szCs w:val="20"/>
        </w:rPr>
        <w:t>educacionales nacionales constituyen la condición necesaria para favorecer el acceso a una</w:t>
      </w:r>
      <w:r w:rsidR="007626D7">
        <w:rPr>
          <w:rFonts w:ascii="Optima-Regular" w:hAnsi="Optima-Regular" w:cs="Optima-Regular"/>
          <w:color w:val="000000"/>
          <w:sz w:val="20"/>
          <w:szCs w:val="20"/>
        </w:rPr>
        <w:t xml:space="preserve"> </w:t>
      </w:r>
      <w:r w:rsidRPr="000E0561">
        <w:rPr>
          <w:rFonts w:ascii="Optima-Regular" w:hAnsi="Optima-Regular" w:cs="Optima-Regular"/>
          <w:color w:val="000000"/>
          <w:sz w:val="20"/>
          <w:szCs w:val="20"/>
        </w:rPr>
        <w:t>Educación Superior de calidad, mediante estrategias y acciones consecuentes.</w:t>
      </w:r>
    </w:p>
    <w:p w:rsidR="00826E1C" w:rsidRPr="000E0561" w:rsidRDefault="00826E1C" w:rsidP="000E0561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 w:rsidRPr="000E0561">
        <w:rPr>
          <w:rFonts w:ascii="Optima-Regular" w:hAnsi="Optima-Regular" w:cs="Optima-Regular"/>
          <w:color w:val="000000"/>
        </w:rPr>
        <w:t>Y, en particular respecto a la inclusión de la Educación como un servicio comercial en la</w:t>
      </w:r>
      <w:r w:rsidR="000E0561">
        <w:rPr>
          <w:rFonts w:ascii="Optima-Regular" w:hAnsi="Optima-Regular" w:cs="Optima-Regular"/>
          <w:color w:val="000000"/>
        </w:rPr>
        <w:t xml:space="preserve"> OMC</w:t>
      </w:r>
      <w:r w:rsidRPr="000E0561">
        <w:rPr>
          <w:rFonts w:ascii="Optima-Regular" w:hAnsi="Optima-Regular" w:cs="Optima-Regular"/>
          <w:color w:val="000000"/>
        </w:rPr>
        <w:t>, se señaló:</w:t>
      </w:r>
    </w:p>
    <w:p w:rsidR="00826E1C" w:rsidRDefault="00826E1C" w:rsidP="007626D7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  <w:sz w:val="20"/>
          <w:szCs w:val="20"/>
        </w:rPr>
      </w:pPr>
      <w:r w:rsidRPr="000E0561">
        <w:rPr>
          <w:rFonts w:ascii="Optima-Regular" w:hAnsi="Optima-Regular" w:cs="Optima-Regular"/>
          <w:color w:val="000000"/>
          <w:sz w:val="20"/>
          <w:szCs w:val="20"/>
        </w:rPr>
        <w:t>B.8 - La incorporación de la Educación como un servicio comercial en el marco de la</w:t>
      </w:r>
      <w:r w:rsidR="007626D7">
        <w:rPr>
          <w:rFonts w:ascii="Optima-Regular" w:hAnsi="Optima-Regular" w:cs="Optima-Regular"/>
          <w:color w:val="000000"/>
          <w:sz w:val="20"/>
          <w:szCs w:val="20"/>
        </w:rPr>
        <w:t xml:space="preserve"> </w:t>
      </w:r>
      <w:r w:rsidRPr="000E0561">
        <w:rPr>
          <w:rFonts w:ascii="Optima-Regular" w:hAnsi="Optima-Regular" w:cs="Optima-Regular"/>
          <w:color w:val="000000"/>
          <w:sz w:val="20"/>
          <w:szCs w:val="20"/>
        </w:rPr>
        <w:t>Organización Mundial del Comercio (</w:t>
      </w:r>
      <w:r w:rsidR="007626D7">
        <w:rPr>
          <w:rFonts w:ascii="Optima-Regular" w:hAnsi="Optima-Regular" w:cs="Optima-Regular"/>
          <w:color w:val="000000"/>
          <w:sz w:val="20"/>
          <w:szCs w:val="20"/>
        </w:rPr>
        <w:t>OMC)</w:t>
      </w:r>
      <w:r w:rsidRPr="000E0561">
        <w:rPr>
          <w:rFonts w:ascii="Optima-Regular" w:hAnsi="Optima-Regular" w:cs="Optima-Regular"/>
          <w:color w:val="000000"/>
          <w:sz w:val="20"/>
          <w:szCs w:val="20"/>
        </w:rPr>
        <w:t xml:space="preserve"> ha dado lugar a un rechazo generalizado por parte</w:t>
      </w:r>
      <w:r w:rsidR="007626D7">
        <w:rPr>
          <w:rFonts w:ascii="Optima-Regular" w:hAnsi="Optima-Regular" w:cs="Optima-Regular"/>
          <w:color w:val="000000"/>
          <w:sz w:val="20"/>
          <w:szCs w:val="20"/>
        </w:rPr>
        <w:t xml:space="preserve"> </w:t>
      </w:r>
      <w:r w:rsidRPr="000E0561">
        <w:rPr>
          <w:rFonts w:ascii="Optima-Regular" w:hAnsi="Optima-Regular" w:cs="Optima-Regular"/>
          <w:color w:val="000000"/>
          <w:sz w:val="20"/>
          <w:szCs w:val="20"/>
        </w:rPr>
        <w:t>de muy diversas organizaciones relacionadas directamente con la Educación Superior. La</w:t>
      </w:r>
      <w:r w:rsidR="007626D7">
        <w:rPr>
          <w:rFonts w:ascii="Optima-Regular" w:hAnsi="Optima-Regular" w:cs="Optima-Regular"/>
          <w:color w:val="000000"/>
          <w:sz w:val="20"/>
          <w:szCs w:val="20"/>
        </w:rPr>
        <w:t xml:space="preserve"> </w:t>
      </w:r>
      <w:r w:rsidRPr="000E0561">
        <w:rPr>
          <w:rFonts w:ascii="Optima-Regular" w:hAnsi="Optima-Regular" w:cs="Optima-Regular"/>
          <w:color w:val="000000"/>
          <w:sz w:val="20"/>
          <w:szCs w:val="20"/>
        </w:rPr>
        <w:t>referida incorporación constituye una fuerte amenaza para la construcción de una Educación</w:t>
      </w:r>
      <w:r w:rsidR="007626D7">
        <w:rPr>
          <w:rFonts w:ascii="Optima-Regular" w:hAnsi="Optima-Regular" w:cs="Optima-Regular"/>
          <w:color w:val="000000"/>
          <w:sz w:val="20"/>
          <w:szCs w:val="20"/>
        </w:rPr>
        <w:t xml:space="preserve"> </w:t>
      </w:r>
      <w:r w:rsidRPr="000E0561">
        <w:rPr>
          <w:rFonts w:ascii="Optima-Regular" w:hAnsi="Optima-Regular" w:cs="Optima-Regular"/>
          <w:color w:val="000000"/>
          <w:sz w:val="20"/>
          <w:szCs w:val="20"/>
        </w:rPr>
        <w:t>Superior pertinente en los países que acepten los compromisos exigidos en el Acuerdo General</w:t>
      </w:r>
      <w:r w:rsidR="007626D7">
        <w:rPr>
          <w:rFonts w:ascii="Optima-Regular" w:hAnsi="Optima-Regular" w:cs="Optima-Regular"/>
          <w:color w:val="000000"/>
          <w:sz w:val="20"/>
          <w:szCs w:val="20"/>
        </w:rPr>
        <w:t xml:space="preserve"> </w:t>
      </w:r>
      <w:r w:rsidRPr="000E0561">
        <w:rPr>
          <w:rFonts w:ascii="Optima-Regular" w:hAnsi="Optima-Regular" w:cs="Optima-Regular"/>
          <w:color w:val="000000"/>
          <w:sz w:val="20"/>
          <w:szCs w:val="20"/>
        </w:rPr>
        <w:t>de Comercio y Servicios, y ello supone graves daños para los propósitos humanistas de una</w:t>
      </w:r>
      <w:r w:rsidR="007626D7">
        <w:rPr>
          <w:rFonts w:ascii="Optima-Regular" w:hAnsi="Optima-Regular" w:cs="Optima-Regular"/>
          <w:color w:val="000000"/>
          <w:sz w:val="20"/>
          <w:szCs w:val="20"/>
        </w:rPr>
        <w:t xml:space="preserve"> </w:t>
      </w:r>
      <w:r w:rsidRPr="000E0561">
        <w:rPr>
          <w:rFonts w:ascii="Optima-Regular" w:hAnsi="Optima-Regular" w:cs="Optima-Regular"/>
          <w:color w:val="000000"/>
          <w:sz w:val="20"/>
          <w:szCs w:val="20"/>
        </w:rPr>
        <w:t xml:space="preserve">educación integral y para la soberanía nacional. Por ende, desde la </w:t>
      </w:r>
      <w:r w:rsidR="007626D7">
        <w:rPr>
          <w:rFonts w:ascii="Optima-Regular" w:hAnsi="Optima-Regular" w:cs="Optima-Regular"/>
          <w:color w:val="000000"/>
          <w:sz w:val="20"/>
          <w:szCs w:val="20"/>
        </w:rPr>
        <w:t>CRES</w:t>
      </w:r>
      <w:r w:rsidRPr="000E0561">
        <w:rPr>
          <w:rFonts w:ascii="Optima-Regular" w:hAnsi="Optima-Regular" w:cs="Optima-Regular"/>
          <w:color w:val="000000"/>
          <w:sz w:val="20"/>
          <w:szCs w:val="20"/>
        </w:rPr>
        <w:t>, advertimos a los</w:t>
      </w:r>
      <w:r w:rsidR="007626D7">
        <w:rPr>
          <w:rFonts w:ascii="Optima-Regular" w:hAnsi="Optima-Regular" w:cs="Optima-Regular"/>
          <w:color w:val="000000"/>
          <w:sz w:val="20"/>
          <w:szCs w:val="20"/>
        </w:rPr>
        <w:t xml:space="preserve"> </w:t>
      </w:r>
      <w:r w:rsidRPr="000E0561">
        <w:rPr>
          <w:rFonts w:ascii="Optima-Regular" w:hAnsi="Optima-Regular" w:cs="Optima-Regular"/>
          <w:color w:val="000000"/>
          <w:sz w:val="20"/>
          <w:szCs w:val="20"/>
        </w:rPr>
        <w:t>Estados de América Latina y el Caribe sobre los peligros que implica aceptar los acuerdos de</w:t>
      </w:r>
      <w:r w:rsidR="007626D7">
        <w:rPr>
          <w:rFonts w:ascii="Optima-Regular" w:hAnsi="Optima-Regular" w:cs="Optima-Regular"/>
          <w:color w:val="000000"/>
          <w:sz w:val="20"/>
          <w:szCs w:val="20"/>
        </w:rPr>
        <w:t xml:space="preserve"> </w:t>
      </w:r>
      <w:r w:rsidRPr="000E0561">
        <w:rPr>
          <w:rFonts w:ascii="Optima-Regular" w:hAnsi="Optima-Regular" w:cs="Optima-Regular"/>
          <w:color w:val="000000"/>
          <w:sz w:val="20"/>
          <w:szCs w:val="20"/>
        </w:rPr>
        <w:t xml:space="preserve">la </w:t>
      </w:r>
      <w:r w:rsidR="007626D7">
        <w:rPr>
          <w:rFonts w:ascii="Optima-Regular" w:hAnsi="Optima-Regular" w:cs="Optima-Regular"/>
          <w:color w:val="000000"/>
          <w:sz w:val="20"/>
          <w:szCs w:val="20"/>
        </w:rPr>
        <w:t xml:space="preserve">OMC </w:t>
      </w:r>
      <w:r w:rsidRPr="000E0561">
        <w:rPr>
          <w:rFonts w:ascii="Optima-Regular" w:hAnsi="Optima-Regular" w:cs="Optima-Regular"/>
          <w:color w:val="000000"/>
          <w:sz w:val="20"/>
          <w:szCs w:val="20"/>
        </w:rPr>
        <w:t>y luego estar obligados por estos, entre otros aspectos lesivos, a orientar fondos público</w:t>
      </w:r>
      <w:r>
        <w:rPr>
          <w:rFonts w:ascii="Optima-Regular" w:hAnsi="Optima-Regular" w:cs="Optima-Regular"/>
          <w:color w:val="000000"/>
          <w:sz w:val="20"/>
          <w:szCs w:val="20"/>
        </w:rPr>
        <w:t>s</w:t>
      </w:r>
      <w:r w:rsidR="007626D7">
        <w:rPr>
          <w:rFonts w:ascii="Optima-Regular" w:hAnsi="Optima-Regular" w:cs="Optima-Regular"/>
          <w:color w:val="000000"/>
          <w:sz w:val="20"/>
          <w:szCs w:val="20"/>
        </w:rPr>
        <w:t xml:space="preserve"> </w:t>
      </w:r>
      <w:r>
        <w:rPr>
          <w:rFonts w:ascii="Optima-Regular" w:hAnsi="Optima-Regular" w:cs="Optima-Regular"/>
          <w:color w:val="000000"/>
          <w:sz w:val="20"/>
          <w:szCs w:val="20"/>
        </w:rPr>
        <w:t>hacia emprendimientos privados extranjeros implantados en su territorio, en cumplimiento</w:t>
      </w:r>
      <w:r w:rsidR="007626D7">
        <w:rPr>
          <w:rFonts w:ascii="Optima-Regular" w:hAnsi="Optima-Regular" w:cs="Optima-Regular"/>
          <w:color w:val="000000"/>
          <w:sz w:val="20"/>
          <w:szCs w:val="20"/>
        </w:rPr>
        <w:t xml:space="preserve"> </w:t>
      </w:r>
      <w:r>
        <w:rPr>
          <w:rFonts w:ascii="Optima-Regular" w:hAnsi="Optima-Regular" w:cs="Optima-Regular"/>
          <w:color w:val="000000"/>
          <w:sz w:val="20"/>
          <w:szCs w:val="20"/>
        </w:rPr>
        <w:t xml:space="preserve">del </w:t>
      </w:r>
      <w:r>
        <w:rPr>
          <w:rFonts w:ascii="Optima-Regular" w:hAnsi="Optima-Regular" w:cs="Optima-Regular"/>
          <w:color w:val="000000"/>
          <w:sz w:val="20"/>
          <w:szCs w:val="20"/>
        </w:rPr>
        <w:lastRenderedPageBreak/>
        <w:t xml:space="preserve">principio del «trato nacional» que en ellos se establece. </w:t>
      </w:r>
      <w:proofErr w:type="gramStart"/>
      <w:r>
        <w:rPr>
          <w:rFonts w:ascii="Optima-Regular" w:hAnsi="Optima-Regular" w:cs="Optima-Regular"/>
          <w:color w:val="000000"/>
          <w:sz w:val="20"/>
          <w:szCs w:val="20"/>
        </w:rPr>
        <w:t>Asimismo</w:t>
      </w:r>
      <w:proofErr w:type="gramEnd"/>
      <w:r>
        <w:rPr>
          <w:rFonts w:ascii="Optima-Regular" w:hAnsi="Optima-Regular" w:cs="Optima-Regular"/>
          <w:color w:val="000000"/>
          <w:sz w:val="20"/>
          <w:szCs w:val="20"/>
        </w:rPr>
        <w:t xml:space="preserve"> afirmamos nuestro</w:t>
      </w:r>
      <w:r w:rsidR="007626D7">
        <w:rPr>
          <w:rFonts w:ascii="Optima-Regular" w:hAnsi="Optima-Regular" w:cs="Optima-Regular"/>
          <w:color w:val="000000"/>
          <w:sz w:val="20"/>
          <w:szCs w:val="20"/>
        </w:rPr>
        <w:t xml:space="preserve"> </w:t>
      </w:r>
      <w:r>
        <w:rPr>
          <w:rFonts w:ascii="Optima-Regular" w:hAnsi="Optima-Regular" w:cs="Optima-Regular"/>
          <w:color w:val="000000"/>
          <w:sz w:val="20"/>
          <w:szCs w:val="20"/>
        </w:rPr>
        <w:t>propósito de actuar para que la Educación, en general, y la Educación Superior, en particular,</w:t>
      </w:r>
      <w:r w:rsidR="007626D7">
        <w:rPr>
          <w:rFonts w:ascii="Optima-Regular" w:hAnsi="Optima-Regular" w:cs="Optima-Regular"/>
          <w:color w:val="000000"/>
          <w:sz w:val="20"/>
          <w:szCs w:val="20"/>
        </w:rPr>
        <w:t xml:space="preserve"> </w:t>
      </w:r>
      <w:r>
        <w:rPr>
          <w:rFonts w:ascii="Optima-Regular" w:hAnsi="Optima-Regular" w:cs="Optima-Regular"/>
          <w:color w:val="000000"/>
          <w:sz w:val="20"/>
          <w:szCs w:val="20"/>
        </w:rPr>
        <w:t>no sean consideradas como servicio comercial.</w:t>
      </w:r>
    </w:p>
    <w:p w:rsidR="00826E1C" w:rsidRDefault="00826E1C" w:rsidP="007626D7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 xml:space="preserve">Las resoluciones de la </w:t>
      </w:r>
      <w:r w:rsidR="007626D7">
        <w:rPr>
          <w:rFonts w:ascii="Optima-Regular" w:hAnsi="Optima-Regular" w:cs="Optima-Regular"/>
          <w:color w:val="000000"/>
        </w:rPr>
        <w:t>CRES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2008 son llevadas a la Conferencia Mundial de Educación</w:t>
      </w:r>
    </w:p>
    <w:p w:rsidR="00826E1C" w:rsidRDefault="00826E1C" w:rsidP="007626D7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Superior convocada por la Unesco en el año 2009 (</w:t>
      </w:r>
      <w:r w:rsidR="007626D7">
        <w:rPr>
          <w:rFonts w:ascii="Optima-Regular" w:hAnsi="Optima-Regular" w:cs="Optima-Regular"/>
          <w:color w:val="000000"/>
        </w:rPr>
        <w:t>CMES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2009).</w:t>
      </w:r>
    </w:p>
    <w:p w:rsidR="00826E1C" w:rsidRDefault="00826E1C" w:rsidP="007626D7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Esta conferencia pretendió ser más cerrada de lo que en realidad fue pues, poco antes de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su realización, se tuvo conocimiento en el </w:t>
      </w:r>
      <w:r w:rsidR="007626D7">
        <w:rPr>
          <w:rFonts w:ascii="Optima-Regular" w:hAnsi="Optima-Regular" w:cs="Optima-Regular"/>
          <w:color w:val="000000"/>
        </w:rPr>
        <w:t>IESALC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(Instituto de Educación Superior para </w:t>
      </w:r>
      <w:r w:rsidR="007626D7">
        <w:rPr>
          <w:rFonts w:ascii="Optima-Regular" w:hAnsi="Optima-Regular" w:cs="Optima-Regular"/>
          <w:color w:val="000000"/>
        </w:rPr>
        <w:t>AL y C</w:t>
      </w:r>
      <w:r>
        <w:rPr>
          <w:rFonts w:ascii="Optima-Regular" w:hAnsi="Optima-Regular" w:cs="Optima-Regular"/>
          <w:color w:val="000000"/>
        </w:rPr>
        <w:t>)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que en las comisiones de trabajo de la conferencia no habría traducción simultánea. Ello configuraba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una situación grave de exclusión ya que, en general, esto inhibe la participación directa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de las delegaciones en las diversas comisiones de trabajo del congreso.</w:t>
      </w:r>
    </w:p>
    <w:p w:rsidR="00826E1C" w:rsidRDefault="00826E1C" w:rsidP="007626D7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Dada la gravedad del hech</w:t>
      </w:r>
      <w:r w:rsidR="007626D7">
        <w:rPr>
          <w:rFonts w:ascii="Optima-Regular" w:hAnsi="Optima-Regular" w:cs="Optima-Regular"/>
          <w:color w:val="000000"/>
        </w:rPr>
        <w:t>o, se efectuó una gestión desde IESALC</w:t>
      </w:r>
      <w:r>
        <w:rPr>
          <w:rFonts w:ascii="Optima-Regular" w:hAnsi="Optima-Regular" w:cs="Optima-Regular"/>
          <w:color w:val="000000"/>
        </w:rPr>
        <w:t>, a cuyo frente estaba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institucionalmente la Dra. Ana Lucia </w:t>
      </w:r>
      <w:proofErr w:type="spellStart"/>
      <w:r>
        <w:rPr>
          <w:rFonts w:ascii="Optima-Regular" w:hAnsi="Optima-Regular" w:cs="Optima-Regular"/>
          <w:color w:val="000000"/>
        </w:rPr>
        <w:t>Gazzola</w:t>
      </w:r>
      <w:proofErr w:type="spellEnd"/>
      <w:r>
        <w:rPr>
          <w:rFonts w:ascii="Optima-Regular" w:hAnsi="Optima-Regular" w:cs="Optima-Regular"/>
          <w:color w:val="000000"/>
        </w:rPr>
        <w:t xml:space="preserve"> y cuyo Consejo de Dirección presidimos, para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saber a qué obedecía dicha disposición y se nos respondió que esta se debía a una cuestión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presupuestal (sic).</w:t>
      </w:r>
    </w:p>
    <w:p w:rsidR="00826E1C" w:rsidRDefault="00826E1C" w:rsidP="007626D7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Ante esto, hubo acuerdo en</w:t>
      </w:r>
      <w:r w:rsidR="007626D7">
        <w:rPr>
          <w:rFonts w:ascii="Optima-Regular" w:hAnsi="Optima-Regular" w:cs="Optima-Regular"/>
          <w:color w:val="000000"/>
        </w:rPr>
        <w:t xml:space="preserve"> IESALC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para enviar un monto de 60</w:t>
      </w:r>
      <w:r w:rsidR="007626D7">
        <w:rPr>
          <w:rFonts w:ascii="Optima-Regular" w:hAnsi="Optima-Regular" w:cs="Optima-Regular"/>
          <w:color w:val="000000"/>
        </w:rPr>
        <w:t>.</w:t>
      </w:r>
      <w:r>
        <w:rPr>
          <w:rFonts w:ascii="Optima-Regular" w:hAnsi="Optima-Regular" w:cs="Optima-Regular"/>
          <w:color w:val="000000"/>
        </w:rPr>
        <w:t>000 dólares con la finalidad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de incorporar la traducción simultánea en todas las comisiones de trabajo de la </w:t>
      </w:r>
      <w:r w:rsidR="007626D7">
        <w:rPr>
          <w:rFonts w:ascii="Optima-Regular" w:hAnsi="Optima-Regular" w:cs="Optima-Regular"/>
          <w:color w:val="000000"/>
        </w:rPr>
        <w:t>CMES</w:t>
      </w:r>
      <w:r>
        <w:rPr>
          <w:rFonts w:ascii="Optima-Regular" w:hAnsi="Optima-Regular" w:cs="Optima-Regular"/>
          <w:color w:val="000000"/>
        </w:rPr>
        <w:t>.</w:t>
      </w:r>
    </w:p>
    <w:p w:rsidR="00826E1C" w:rsidRDefault="00826E1C" w:rsidP="007626D7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De esta insólita forma se abrió la posibilidad de que, en las comisiones, se incorporara la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voz de todas las delegaciones que quisieran intervenir y, en retrospectiva, ello fue muy importante,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pues la participación de las delegaciones en dichas comisiones de trabajo fue decisiva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a la hora de los acuerdos.</w:t>
      </w:r>
    </w:p>
    <w:p w:rsidR="00826E1C" w:rsidRDefault="00826E1C" w:rsidP="007626D7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 xml:space="preserve">Pero, como se verá, esta no fue la única sorpresa que nos deparó la </w:t>
      </w:r>
      <w:r w:rsidR="007626D7">
        <w:rPr>
          <w:rFonts w:ascii="Optima-Regular" w:hAnsi="Optima-Regular" w:cs="Optima-Regular"/>
          <w:color w:val="000000"/>
        </w:rPr>
        <w:t xml:space="preserve">CMES </w:t>
      </w:r>
      <w:r>
        <w:rPr>
          <w:rFonts w:ascii="Optima-Regular" w:hAnsi="Optima-Regular" w:cs="Optima-Regular"/>
          <w:color w:val="000000"/>
        </w:rPr>
        <w:t>2009.</w:t>
      </w:r>
    </w:p>
    <w:p w:rsidR="00826E1C" w:rsidRDefault="00826E1C" w:rsidP="007626D7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En ella, delegados de gobiernos y de organizaciones no gubernamentales vinculadas con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la </w:t>
      </w:r>
      <w:r w:rsidR="007626D7">
        <w:rPr>
          <w:rFonts w:ascii="Optima-Regular" w:hAnsi="Optima-Regular" w:cs="Optima-Regular"/>
          <w:color w:val="000000"/>
        </w:rPr>
        <w:t>ES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de </w:t>
      </w:r>
      <w:r w:rsidR="007626D7">
        <w:rPr>
          <w:rFonts w:ascii="Optima-Regular" w:hAnsi="Optima-Regular" w:cs="Optima-Regular"/>
          <w:color w:val="000000"/>
        </w:rPr>
        <w:t>AL y C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actuaron unidos y con fuerza junto con delegaciones de otras regiones en plenarios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y comisiones, planteando las ideas centrales surgidas en la </w:t>
      </w:r>
      <w:proofErr w:type="spellStart"/>
      <w:r>
        <w:rPr>
          <w:rFonts w:ascii="Optima-Regular-SC700" w:hAnsi="Optima-Regular-SC700" w:cs="Optima-Regular-SC700"/>
          <w:color w:val="000000"/>
          <w:sz w:val="15"/>
          <w:szCs w:val="15"/>
        </w:rPr>
        <w:t>cres</w:t>
      </w:r>
      <w:proofErr w:type="spellEnd"/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2008.</w:t>
      </w:r>
    </w:p>
    <w:p w:rsidR="00826E1C" w:rsidRDefault="00826E1C" w:rsidP="007626D7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Debe señalarse que estos planteos concitaron un apoyo ampliamente mayoritario de las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delegaciones del resto del mundo, lo cual pudo expresarse en la declaración final, salvo en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dos aspectos, sin duda también importantes.</w:t>
      </w:r>
    </w:p>
    <w:p w:rsidR="00826E1C" w:rsidRDefault="00826E1C" w:rsidP="007626D7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La declaración final se estructuró a partir de una propuesta que fue conocida pocos</w:t>
      </w:r>
      <w:r w:rsidR="007626D7">
        <w:rPr>
          <w:rFonts w:ascii="Optima-Regular" w:hAnsi="Optima-Regular" w:cs="Optima-Regular"/>
          <w:color w:val="000000"/>
        </w:rPr>
        <w:t xml:space="preserve"> d</w:t>
      </w:r>
      <w:r>
        <w:rPr>
          <w:rFonts w:ascii="Optima-Regular" w:hAnsi="Optima-Regular" w:cs="Optima-Regular"/>
          <w:color w:val="000000"/>
        </w:rPr>
        <w:t>ías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antes del comienzo de la conferencia.</w:t>
      </w:r>
    </w:p>
    <w:p w:rsidR="00826E1C" w:rsidRDefault="00826E1C" w:rsidP="007626D7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Dicha propuesta y otras complementarias formuladas durante la conferencia eran radicalmente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antagónicas, en muchos conceptos básicos, a las posiciones formuladas por </w:t>
      </w:r>
      <w:r w:rsidR="007626D7">
        <w:rPr>
          <w:rFonts w:ascii="Optima-Regular" w:hAnsi="Optima-Regular" w:cs="Optima-Regular"/>
          <w:color w:val="000000"/>
        </w:rPr>
        <w:t xml:space="preserve">AL y C </w:t>
      </w:r>
      <w:r>
        <w:rPr>
          <w:rFonts w:ascii="Optima-Regular" w:hAnsi="Optima-Regular" w:cs="Optima-Regular"/>
          <w:color w:val="000000"/>
        </w:rPr>
        <w:t xml:space="preserve">desde la </w:t>
      </w:r>
      <w:r w:rsidR="007626D7">
        <w:rPr>
          <w:rFonts w:ascii="Optima-Regular" w:hAnsi="Optima-Regular" w:cs="Optima-Regular"/>
          <w:color w:val="000000"/>
        </w:rPr>
        <w:t>CRES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2008.</w:t>
      </w:r>
    </w:p>
    <w:p w:rsidR="00826E1C" w:rsidRDefault="00826E1C" w:rsidP="007626D7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 xml:space="preserve">El debate no fue sencillo, pero de él emergieron, con consenso claro en las </w:t>
      </w:r>
      <w:r w:rsidR="007626D7">
        <w:rPr>
          <w:rFonts w:ascii="Optima-Regular" w:hAnsi="Optima-Regular" w:cs="Optima-Regular"/>
          <w:color w:val="000000"/>
        </w:rPr>
        <w:t>C</w:t>
      </w:r>
      <w:r>
        <w:rPr>
          <w:rFonts w:ascii="Optima-Regular" w:hAnsi="Optima-Regular" w:cs="Optima-Regular"/>
          <w:color w:val="000000"/>
        </w:rPr>
        <w:t>omisiones,</w:t>
      </w:r>
    </w:p>
    <w:p w:rsidR="00826E1C" w:rsidRDefault="00826E1C" w:rsidP="007626D7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 xml:space="preserve">las posiciones centrales de la </w:t>
      </w:r>
      <w:r w:rsidR="007626D7">
        <w:rPr>
          <w:rFonts w:ascii="Optima-Regular" w:hAnsi="Optima-Regular" w:cs="Optima-Regular"/>
          <w:color w:val="000000"/>
        </w:rPr>
        <w:t>CRES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2008, que las delegaciones de </w:t>
      </w:r>
      <w:r w:rsidR="007626D7">
        <w:rPr>
          <w:rFonts w:ascii="Optima-Regular" w:hAnsi="Optima-Regular" w:cs="Optima-Regular"/>
          <w:color w:val="000000"/>
        </w:rPr>
        <w:t>AL y C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defendieron con firmeza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y habilidad en la Conferencia.</w:t>
      </w:r>
    </w:p>
    <w:p w:rsidR="00826E1C" w:rsidRDefault="00826E1C" w:rsidP="00826E1C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A saber:</w:t>
      </w:r>
    </w:p>
    <w:p w:rsidR="00826E1C" w:rsidRDefault="00826E1C" w:rsidP="007626D7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 xml:space="preserve">1. Se reafirmaron las resoluciones de la </w:t>
      </w:r>
      <w:r w:rsidR="007626D7">
        <w:rPr>
          <w:rFonts w:ascii="Optima-Regular" w:hAnsi="Optima-Regular" w:cs="Optima-Regular"/>
          <w:color w:val="000000"/>
        </w:rPr>
        <w:t>CMES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1998 reconociendo su «pertinencia permanente». Lo cual tiene gran importancia por el contenido avanzado de dichas propuestas,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avaladas en su totalidad por la </w:t>
      </w:r>
      <w:r w:rsidR="007626D7">
        <w:rPr>
          <w:rFonts w:ascii="Optima-Regular" w:hAnsi="Optima-Regular" w:cs="Optima-Regular"/>
          <w:color w:val="000000"/>
        </w:rPr>
        <w:t>CRES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2008.</w:t>
      </w:r>
    </w:p>
    <w:p w:rsidR="00826E1C" w:rsidRDefault="00826E1C" w:rsidP="007626D7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 xml:space="preserve">2. Se estableció que la </w:t>
      </w:r>
      <w:r w:rsidR="007626D7">
        <w:rPr>
          <w:rFonts w:ascii="Optima-Regular" w:hAnsi="Optima-Regular" w:cs="Optima-Regular"/>
          <w:color w:val="000000"/>
        </w:rPr>
        <w:t>ES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constituye un derecho humano consagrado en la Declaración</w:t>
      </w:r>
    </w:p>
    <w:p w:rsidR="00826E1C" w:rsidRDefault="00826E1C" w:rsidP="007626D7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Universal de los Derechos Humanos (art. 26) y que constituye un «bien público», cuyos</w:t>
      </w:r>
    </w:p>
    <w:p w:rsidR="00826E1C" w:rsidRDefault="00826E1C" w:rsidP="007626D7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atributos de calidad y de pertinencia deben considerarse con igual jerarquía. Ello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significa que la calidad no es un atributo «global», sino vinculado a cada sociedad de</w:t>
      </w:r>
    </w:p>
    <w:p w:rsidR="00826E1C" w:rsidRDefault="00826E1C" w:rsidP="007626D7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acuerdo con sus peculiares características.</w:t>
      </w:r>
    </w:p>
    <w:p w:rsidR="00826E1C" w:rsidRDefault="00826E1C" w:rsidP="007626D7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 xml:space="preserve">Por ello la </w:t>
      </w:r>
      <w:r w:rsidR="007626D7">
        <w:rPr>
          <w:rFonts w:ascii="Optima-Regular" w:hAnsi="Optima-Regular" w:cs="Optima-Regular"/>
          <w:color w:val="000000"/>
        </w:rPr>
        <w:t>ES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«debe ser asumida con responsabilidad y apoyo financiero por parte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de todos los gobiernos» y estos deben velar por su realización como derecho y bien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público en relación con todos sus ciudadanos, sin distinción alguna, salvo la referida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a sus méritos.</w:t>
      </w:r>
    </w:p>
    <w:p w:rsidR="00826E1C" w:rsidRDefault="00826E1C" w:rsidP="007626D7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 xml:space="preserve">3. Se incorporó la «pertinencia» como un atributo fundamental de la </w:t>
      </w:r>
      <w:r w:rsidR="007626D7">
        <w:rPr>
          <w:rFonts w:ascii="Optima-Regular" w:hAnsi="Optima-Regular" w:cs="Optima-Regular"/>
          <w:color w:val="000000"/>
        </w:rPr>
        <w:t>ES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junto con la «calidad», con lo cual queda bien claro que la 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es </w:t>
      </w:r>
      <w:r>
        <w:rPr>
          <w:rFonts w:ascii="Optima-Regular" w:hAnsi="Optima-Regular" w:cs="Optima-Regular"/>
          <w:color w:val="000000"/>
        </w:rPr>
        <w:t>no es un «bien público global», y con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ello se eliminó el fundamento para la aplicación de directrices globales de calidad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o </w:t>
      </w:r>
      <w:r>
        <w:rPr>
          <w:rFonts w:ascii="Optima-Italic" w:hAnsi="Optima-Italic" w:cs="Optima-Italic"/>
          <w:i/>
          <w:iCs/>
          <w:color w:val="000000"/>
        </w:rPr>
        <w:lastRenderedPageBreak/>
        <w:t xml:space="preserve">rankings </w:t>
      </w:r>
      <w:r>
        <w:rPr>
          <w:rFonts w:ascii="Optima-Regular" w:hAnsi="Optima-Regular" w:cs="Optima-Regular"/>
          <w:color w:val="000000"/>
        </w:rPr>
        <w:t>basados en dicho fundamento, que llevarían a nuestros países a adoptar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modelos de </w:t>
      </w:r>
      <w:r w:rsidR="007626D7">
        <w:rPr>
          <w:rFonts w:ascii="Optima-Regular" w:hAnsi="Optima-Regular" w:cs="Optima-Regular"/>
          <w:color w:val="000000"/>
        </w:rPr>
        <w:t xml:space="preserve">ES </w:t>
      </w:r>
      <w:r>
        <w:rPr>
          <w:rFonts w:ascii="Optima-Regular" w:hAnsi="Optima-Regular" w:cs="Optima-Regular"/>
          <w:color w:val="000000"/>
        </w:rPr>
        <w:t>que son ajenos a sus realidades sociales y culturales.</w:t>
      </w:r>
    </w:p>
    <w:p w:rsidR="00826E1C" w:rsidRDefault="00826E1C" w:rsidP="007626D7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 xml:space="preserve">Asimismo, se eliminaron todas las referencias al documento de la </w:t>
      </w:r>
      <w:r w:rsidR="007626D7">
        <w:rPr>
          <w:rFonts w:ascii="Optima-Regular" w:hAnsi="Optima-Regular" w:cs="Optima-Regular"/>
          <w:color w:val="000000"/>
        </w:rPr>
        <w:t>OECD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sobre «directrices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de calidad» originalmente introducidas en los primeros tres borradores conocidos de la declaración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final, así como a los denominados </w:t>
      </w:r>
      <w:r>
        <w:rPr>
          <w:rFonts w:ascii="Optima-Italic" w:hAnsi="Optima-Italic" w:cs="Optima-Italic"/>
          <w:i/>
          <w:iCs/>
          <w:color w:val="000000"/>
        </w:rPr>
        <w:t>rankings</w:t>
      </w:r>
      <w:r>
        <w:rPr>
          <w:rFonts w:ascii="Optima-Regular" w:hAnsi="Optima-Regular" w:cs="Optima-Regular"/>
          <w:color w:val="000000"/>
        </w:rPr>
        <w:t>, contenidos en la propuesta original de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declaración final.</w:t>
      </w:r>
    </w:p>
    <w:p w:rsidR="00826E1C" w:rsidRDefault="00826E1C" w:rsidP="007626D7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Los tres puntos mencionados precedentemente constituyeron acuerdos ampliamente mayoritarios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en dichos tres aspectos centrales en cuanto a la política de los estados en materia de</w:t>
      </w:r>
      <w:r w:rsidR="007626D7">
        <w:rPr>
          <w:rFonts w:ascii="Optima-Regular" w:hAnsi="Optima-Regular" w:cs="Optima-Regular"/>
          <w:color w:val="000000"/>
        </w:rPr>
        <w:t xml:space="preserve"> ES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a la escala del planeta y configuran una significativa derrota para quienes, desde los países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centrales, ven la </w:t>
      </w:r>
      <w:r w:rsidR="007626D7">
        <w:rPr>
          <w:rFonts w:ascii="Optima-Regular" w:hAnsi="Optima-Regular" w:cs="Optima-Regular"/>
          <w:color w:val="000000"/>
        </w:rPr>
        <w:t>ES</w:t>
      </w:r>
      <w:r>
        <w:rPr>
          <w:rFonts w:ascii="Optima-Regular" w:hAnsi="Optima-Regular" w:cs="Optima-Regular"/>
          <w:color w:val="000000"/>
        </w:rPr>
        <w:t>, en los países hoy emergentes, como un gran negocio potencial.</w:t>
      </w:r>
    </w:p>
    <w:p w:rsidR="00826E1C" w:rsidRDefault="00826E1C" w:rsidP="007626D7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Debe señalarse, sin embargo, que hubo dos aspectos, también de importancia estratégica,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sobre los cuales la</w:t>
      </w:r>
      <w:r w:rsidR="005F4F55">
        <w:rPr>
          <w:rFonts w:ascii="Optima-Regular" w:hAnsi="Optima-Regular" w:cs="Optima-Regular"/>
          <w:color w:val="000000"/>
        </w:rPr>
        <w:t xml:space="preserve"> CRES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2008 tomó posiciones claras y que no figuran en la declaración final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de la </w:t>
      </w:r>
      <w:r w:rsidR="007626D7">
        <w:rPr>
          <w:rFonts w:ascii="Optima-Regular" w:hAnsi="Optima-Regular" w:cs="Optima-Regular"/>
          <w:color w:val="000000"/>
        </w:rPr>
        <w:t>CMES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2009.</w:t>
      </w:r>
    </w:p>
    <w:p w:rsidR="00826E1C" w:rsidRDefault="00826E1C" w:rsidP="007626D7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 xml:space="preserve">Estos dos aspectos fueron el rechazo a la incorporación de la </w:t>
      </w:r>
      <w:r w:rsidR="007626D7">
        <w:rPr>
          <w:rFonts w:ascii="Optima-Regular" w:hAnsi="Optima-Regular" w:cs="Optima-Regular"/>
          <w:color w:val="000000"/>
        </w:rPr>
        <w:t>ES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en el Acuerdo General de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Comercio de Servicios y el apoyo a la participación de los estudiantes en la vida institucional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de las universidades.</w:t>
      </w:r>
    </w:p>
    <w:p w:rsidR="00826E1C" w:rsidRDefault="00826E1C" w:rsidP="007626D7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Al respecto debe señalarse que, de acuerdo a la práctica acostumbrada, el contenido de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las declaraciones finales de estas conferencias requiere el acuerdo de todos los integrantes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presentes de la comisión de redacción correspondiente. Por ello vale la pena recordar lo que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ocurrió al momento de tratarse los dos puntos mencionados en la comisión de reda</w:t>
      </w:r>
      <w:r w:rsidR="007626D7">
        <w:rPr>
          <w:rFonts w:ascii="Optima-Regular" w:hAnsi="Optima-Regular" w:cs="Optima-Regular"/>
          <w:color w:val="000000"/>
        </w:rPr>
        <w:t>c</w:t>
      </w:r>
      <w:r>
        <w:rPr>
          <w:rFonts w:ascii="Optima-Regular" w:hAnsi="Optima-Regular" w:cs="Optima-Regular"/>
          <w:color w:val="000000"/>
        </w:rPr>
        <w:t>ción de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la declaración final.</w:t>
      </w:r>
    </w:p>
    <w:p w:rsidR="00826E1C" w:rsidRDefault="00826E1C" w:rsidP="00376092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Cuando se trató el punto referido al rechazo a la in</w:t>
      </w:r>
      <w:r w:rsidR="007626D7">
        <w:rPr>
          <w:rFonts w:ascii="Optima-Regular" w:hAnsi="Optima-Regular" w:cs="Optima-Regular"/>
          <w:color w:val="000000"/>
        </w:rPr>
        <w:t xml:space="preserve">corporación de la ES </w:t>
      </w:r>
      <w:r>
        <w:rPr>
          <w:rFonts w:ascii="Optima-Regular" w:hAnsi="Optima-Regular" w:cs="Optima-Regular"/>
          <w:color w:val="000000"/>
        </w:rPr>
        <w:t xml:space="preserve">al </w:t>
      </w:r>
      <w:r w:rsidR="007626D7">
        <w:rPr>
          <w:rFonts w:ascii="Optima-Regular" w:hAnsi="Optima-Regular" w:cs="Optima-Regular"/>
          <w:color w:val="000000"/>
        </w:rPr>
        <w:t>AGCS</w:t>
      </w:r>
      <w:r>
        <w:rPr>
          <w:rFonts w:ascii="Optima-Regular" w:hAnsi="Optima-Regular" w:cs="Optima-Regular"/>
          <w:color w:val="000000"/>
        </w:rPr>
        <w:t>, dos países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(Estados Unidos y Rumania), integrantes de la referida comisión de redacción, mantuvieron</w:t>
      </w:r>
      <w:r w:rsidR="007626D7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su disenso a pesar de la amplia mayoría favorable a su inclusión en la declaración final y, por</w:t>
      </w:r>
      <w:r w:rsidR="00376092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ello, este aspecto de tanta importancia estratégica no aparece en ella.</w:t>
      </w:r>
    </w:p>
    <w:p w:rsidR="00826E1C" w:rsidRDefault="00826E1C" w:rsidP="00376092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proofErr w:type="gramStart"/>
      <w:r>
        <w:rPr>
          <w:rFonts w:ascii="Optima-Regular" w:hAnsi="Optima-Regular" w:cs="Optima-Regular"/>
          <w:color w:val="000000"/>
        </w:rPr>
        <w:t>Asimismo</w:t>
      </w:r>
      <w:proofErr w:type="gramEnd"/>
      <w:r>
        <w:rPr>
          <w:rFonts w:ascii="Optima-Regular" w:hAnsi="Optima-Regular" w:cs="Optima-Regular"/>
          <w:color w:val="000000"/>
        </w:rPr>
        <w:t xml:space="preserve"> vale la pena señalar que en la referida comisión de redacción participaban,</w:t>
      </w:r>
      <w:r w:rsidR="00376092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entre otros países, Francia y Alemania, que manifestaron su total acuerdo con el rechazo a la</w:t>
      </w:r>
      <w:r w:rsidR="00376092">
        <w:rPr>
          <w:rFonts w:ascii="Optima-Regular" w:hAnsi="Optima-Regular" w:cs="Optima-Regular"/>
          <w:color w:val="000000"/>
        </w:rPr>
        <w:t xml:space="preserve"> incorporación de la ES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al </w:t>
      </w:r>
      <w:r w:rsidR="00376092">
        <w:rPr>
          <w:rFonts w:ascii="Optima-Regular" w:hAnsi="Optima-Regular" w:cs="Optima-Regular"/>
          <w:color w:val="000000"/>
        </w:rPr>
        <w:t>AGCS</w:t>
      </w:r>
      <w:r>
        <w:rPr>
          <w:rFonts w:ascii="Optima-Regular" w:hAnsi="Optima-Regular" w:cs="Optima-Regular"/>
          <w:color w:val="000000"/>
        </w:rPr>
        <w:t>.</w:t>
      </w:r>
    </w:p>
    <w:p w:rsidR="00826E1C" w:rsidRDefault="00826E1C" w:rsidP="005F4F55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El</w:t>
      </w:r>
      <w:r w:rsidR="005F4F55">
        <w:rPr>
          <w:rFonts w:ascii="Optima-Regular" w:hAnsi="Optima-Regular" w:cs="Optima-Regular"/>
          <w:color w:val="000000"/>
        </w:rPr>
        <w:t>lo muestra que tratar la ES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como una mercancía en el seno del</w:t>
      </w:r>
      <w:r w:rsidR="005F4F55">
        <w:rPr>
          <w:rFonts w:ascii="Optima-Regular" w:hAnsi="Optima-Regular" w:cs="Optima-Regular"/>
          <w:color w:val="000000"/>
        </w:rPr>
        <w:t xml:space="preserve"> AGCS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también es visto</w:t>
      </w:r>
    </w:p>
    <w:p w:rsidR="00826E1C" w:rsidRDefault="00826E1C" w:rsidP="005F4F55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como un potencial peligro por países de gran desarrollo industrial, como lo son los dos</w:t>
      </w:r>
    </w:p>
    <w:p w:rsidR="00826E1C" w:rsidRDefault="00826E1C" w:rsidP="005F4F55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mencionados.</w:t>
      </w:r>
    </w:p>
    <w:p w:rsidR="00826E1C" w:rsidRDefault="00826E1C" w:rsidP="005F4F55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Respecto a la participación de los estudiantes en la vida institucional de las universidades</w:t>
      </w:r>
      <w:r w:rsidR="005F4F55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un solo país (Pakistán) se opuso y ello bastó también para que dicho aspecto no se mencionara</w:t>
      </w:r>
      <w:r w:rsidR="005F4F55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en la declaración final, a pesar de la clara y firme posición de las organizaciones estudiantiles</w:t>
      </w:r>
      <w:r w:rsidR="005F4F55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presentes en la </w:t>
      </w:r>
      <w:r w:rsidR="005F4F55">
        <w:rPr>
          <w:rFonts w:ascii="Optima-Regular" w:hAnsi="Optima-Regular" w:cs="Optima-Regular"/>
          <w:color w:val="000000"/>
        </w:rPr>
        <w:t>CMES</w:t>
      </w:r>
      <w:r>
        <w:rPr>
          <w:rFonts w:ascii="Optima-Regular" w:hAnsi="Optima-Regular" w:cs="Optima-Regular"/>
          <w:color w:val="000000"/>
        </w:rPr>
        <w:t>.</w:t>
      </w:r>
    </w:p>
    <w:p w:rsidR="00826E1C" w:rsidRDefault="005F4F55" w:rsidP="005F4F55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Como balance de la CMES</w:t>
      </w:r>
      <w:r w:rsidR="00826E1C"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 w:rsidR="00826E1C">
        <w:rPr>
          <w:rFonts w:ascii="Optima-Regular" w:hAnsi="Optima-Regular" w:cs="Optima-Regular"/>
          <w:color w:val="000000"/>
        </w:rPr>
        <w:t>2009 podemos decir hoy que las posiciones de la</w:t>
      </w:r>
      <w:r>
        <w:rPr>
          <w:rFonts w:ascii="Optima-Regular" w:hAnsi="Optima-Regular" w:cs="Optima-Regular"/>
          <w:color w:val="000000"/>
        </w:rPr>
        <w:t xml:space="preserve"> CRES </w:t>
      </w:r>
      <w:r w:rsidR="00826E1C">
        <w:rPr>
          <w:rFonts w:ascii="Optima-Regular" w:hAnsi="Optima-Regular" w:cs="Optima-Regular"/>
          <w:color w:val="000000"/>
        </w:rPr>
        <w:t>2008</w:t>
      </w:r>
      <w:r>
        <w:rPr>
          <w:rFonts w:ascii="Optima-Regular" w:hAnsi="Optima-Regular" w:cs="Optima-Regular"/>
          <w:color w:val="000000"/>
        </w:rPr>
        <w:t xml:space="preserve"> </w:t>
      </w:r>
      <w:r w:rsidR="00826E1C">
        <w:rPr>
          <w:rFonts w:ascii="Optima-Regular" w:hAnsi="Optima-Regular" w:cs="Optima-Regular"/>
          <w:color w:val="000000"/>
        </w:rPr>
        <w:t>constituyeron un punto de encuentro, ampliamente mayoritario, de gobiernos y organizaciones</w:t>
      </w:r>
      <w:r>
        <w:rPr>
          <w:rFonts w:ascii="Optima-Regular" w:hAnsi="Optima-Regular" w:cs="Optima-Regular"/>
          <w:color w:val="000000"/>
        </w:rPr>
        <w:t xml:space="preserve"> </w:t>
      </w:r>
      <w:r w:rsidR="00826E1C">
        <w:rPr>
          <w:rFonts w:ascii="Optima-Regular" w:hAnsi="Optima-Regular" w:cs="Optima-Regular"/>
          <w:color w:val="000000"/>
        </w:rPr>
        <w:t>no gubernamentales del mundo entero. Ello se constató en la conferencia y se traduce en</w:t>
      </w:r>
      <w:r>
        <w:rPr>
          <w:rFonts w:ascii="Optima-Regular" w:hAnsi="Optima-Regular" w:cs="Optima-Regular"/>
          <w:color w:val="000000"/>
        </w:rPr>
        <w:t xml:space="preserve"> </w:t>
      </w:r>
      <w:r w:rsidR="00826E1C">
        <w:rPr>
          <w:rFonts w:ascii="Optima-Regular" w:hAnsi="Optima-Regular" w:cs="Optima-Regular"/>
          <w:color w:val="000000"/>
        </w:rPr>
        <w:t>la declaración final, con las dos excepciones anotadas.</w:t>
      </w:r>
    </w:p>
    <w:p w:rsidR="00826E1C" w:rsidRDefault="00826E1C" w:rsidP="005F4F55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 xml:space="preserve">Para nuestra región, cuyas representaciones actuaron firmes y unidas, la </w:t>
      </w:r>
      <w:r w:rsidR="005F4F55">
        <w:rPr>
          <w:rFonts w:ascii="Optima-Regular" w:hAnsi="Optima-Regular" w:cs="Optima-Regular"/>
          <w:color w:val="000000"/>
        </w:rPr>
        <w:t>CMES</w:t>
      </w:r>
      <w:r>
        <w:rPr>
          <w:rFonts w:ascii="Optima-Regular-SC700" w:hAnsi="Optima-Regular-SC700" w:cs="Optima-Regular-SC700"/>
          <w:color w:val="000000"/>
          <w:sz w:val="15"/>
          <w:szCs w:val="15"/>
        </w:rPr>
        <w:t xml:space="preserve"> </w:t>
      </w:r>
      <w:r>
        <w:rPr>
          <w:rFonts w:ascii="Optima-Regular" w:hAnsi="Optima-Regular" w:cs="Optima-Regular"/>
          <w:color w:val="000000"/>
        </w:rPr>
        <w:t>2009 fue</w:t>
      </w:r>
      <w:r w:rsidR="005F4F55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una confirmación elocuente de la significación, a escala mundial, de lo que se ha sabido organizar</w:t>
      </w:r>
      <w:r w:rsidR="005F4F55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en </w:t>
      </w:r>
      <w:r w:rsidR="005F4F55">
        <w:rPr>
          <w:rFonts w:ascii="Optima-Regular" w:hAnsi="Optima-Regular" w:cs="Optima-Regular"/>
          <w:color w:val="000000"/>
        </w:rPr>
        <w:t>AL y C en materia de la ES.</w:t>
      </w:r>
    </w:p>
    <w:p w:rsidR="005F4F55" w:rsidRDefault="005F4F55" w:rsidP="005F4F55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</w:p>
    <w:p w:rsidR="005F4F55" w:rsidRDefault="005F4F55" w:rsidP="00826E1C">
      <w:pPr>
        <w:autoSpaceDE w:val="0"/>
        <w:autoSpaceDN w:val="0"/>
        <w:adjustRightInd w:val="0"/>
        <w:spacing w:after="0" w:line="240" w:lineRule="auto"/>
        <w:rPr>
          <w:rFonts w:ascii="NewsGothicMT" w:hAnsi="NewsGothicMT" w:cs="NewsGothicMT"/>
          <w:color w:val="1792FF"/>
          <w:sz w:val="28"/>
          <w:szCs w:val="28"/>
        </w:rPr>
      </w:pPr>
    </w:p>
    <w:p w:rsidR="00826E1C" w:rsidRDefault="00826E1C" w:rsidP="00826E1C">
      <w:pPr>
        <w:autoSpaceDE w:val="0"/>
        <w:autoSpaceDN w:val="0"/>
        <w:adjustRightInd w:val="0"/>
        <w:spacing w:after="0" w:line="240" w:lineRule="auto"/>
        <w:rPr>
          <w:rFonts w:ascii="NewsGothicMT" w:hAnsi="NewsGothicMT" w:cs="NewsGothicMT"/>
          <w:color w:val="1792FF"/>
          <w:sz w:val="28"/>
          <w:szCs w:val="28"/>
        </w:rPr>
      </w:pPr>
      <w:r>
        <w:rPr>
          <w:rFonts w:ascii="NewsGothicMT" w:hAnsi="NewsGothicMT" w:cs="NewsGothicMT"/>
          <w:color w:val="1792FF"/>
          <w:sz w:val="28"/>
          <w:szCs w:val="28"/>
        </w:rPr>
        <w:t>Mirando el futuro</w:t>
      </w:r>
    </w:p>
    <w:p w:rsidR="005F4F55" w:rsidRDefault="005F4F55" w:rsidP="00826E1C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</w:p>
    <w:p w:rsidR="00826E1C" w:rsidRDefault="00826E1C" w:rsidP="00826E1C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 xml:space="preserve">En el futuro cercano nos espera una nueva </w:t>
      </w:r>
      <w:r w:rsidR="005F4F55">
        <w:rPr>
          <w:rFonts w:ascii="Optima-Regular" w:hAnsi="Optima-Regular" w:cs="Optima-Regular"/>
          <w:color w:val="000000"/>
        </w:rPr>
        <w:t xml:space="preserve">CMES </w:t>
      </w:r>
      <w:r>
        <w:rPr>
          <w:rFonts w:ascii="Optima-Regular" w:hAnsi="Optima-Regular" w:cs="Optima-Regular"/>
          <w:color w:val="000000"/>
        </w:rPr>
        <w:t>(París + 20).</w:t>
      </w:r>
    </w:p>
    <w:p w:rsidR="00826E1C" w:rsidRDefault="00826E1C" w:rsidP="005F4F55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Las realidades sustantivas no han cambiado en el mundo, pero la historia reciente que</w:t>
      </w:r>
    </w:p>
    <w:p w:rsidR="00826E1C" w:rsidRDefault="00826E1C" w:rsidP="005F4F55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hemos vivido muestra que las causas por las cuales hemos luchado en la arena internacional</w:t>
      </w:r>
      <w:r w:rsidR="005F4F55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desde la</w:t>
      </w:r>
      <w:r w:rsidR="005F4F55">
        <w:rPr>
          <w:rFonts w:ascii="Optima-Regular" w:hAnsi="Optima-Regular" w:cs="Optima-Regular"/>
          <w:color w:val="000000"/>
        </w:rPr>
        <w:t xml:space="preserve"> AUGM </w:t>
      </w:r>
      <w:r>
        <w:rPr>
          <w:rFonts w:ascii="Optima-Regular" w:hAnsi="Optima-Regular" w:cs="Optima-Regular"/>
          <w:color w:val="000000"/>
        </w:rPr>
        <w:t>(en sus primeros 25 años) no nos encuentran solos.</w:t>
      </w:r>
    </w:p>
    <w:p w:rsidR="00826E1C" w:rsidRDefault="00826E1C" w:rsidP="005F4F55">
      <w:pPr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Son muchos millones de ciudadanos del mundo los que aspiran a una enseñanza universitaria</w:t>
      </w:r>
      <w:r w:rsidR="005F4F55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con «calidad» y «pertinencia» para sus hijos y que sus estados la defiendan </w:t>
      </w:r>
      <w:r>
        <w:rPr>
          <w:rFonts w:ascii="Optima-Regular" w:hAnsi="Optima-Regular" w:cs="Optima-Regular"/>
          <w:color w:val="000000"/>
        </w:rPr>
        <w:lastRenderedPageBreak/>
        <w:t>como un</w:t>
      </w:r>
      <w:r w:rsidR="005F4F55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Italic" w:hAnsi="Optima-Italic" w:cs="Optima-Italic"/>
          <w:i/>
          <w:iCs/>
          <w:color w:val="000000"/>
        </w:rPr>
        <w:t xml:space="preserve">bien público </w:t>
      </w:r>
      <w:r>
        <w:rPr>
          <w:rFonts w:ascii="Optima-Regular" w:hAnsi="Optima-Regular" w:cs="Optima-Regular"/>
          <w:color w:val="000000"/>
        </w:rPr>
        <w:t>contra los poderosos intereses de quienes pretenden mercantilizarla.</w:t>
      </w:r>
    </w:p>
    <w:p w:rsidR="00826E1C" w:rsidRDefault="00826E1C" w:rsidP="00826E1C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Lo hecho en estos años y la tradición de lucha universitaria que la región exhibe desde</w:t>
      </w:r>
    </w:p>
    <w:p w:rsidR="00826E1C" w:rsidRDefault="00826E1C" w:rsidP="00826E1C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los reformistas de Córdoba al presente constituyen una brújula segura para encarar el futuro</w:t>
      </w:r>
      <w:r w:rsidR="005F4F55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con optimismo.</w:t>
      </w:r>
    </w:p>
    <w:p w:rsidR="005F4F55" w:rsidRDefault="005F4F55" w:rsidP="005F4F55">
      <w:pPr>
        <w:jc w:val="right"/>
        <w:rPr>
          <w:rFonts w:ascii="Optima-Regular" w:hAnsi="Optima-Regular" w:cs="Optima-Regular"/>
          <w:color w:val="000000"/>
          <w:sz w:val="18"/>
          <w:szCs w:val="18"/>
        </w:rPr>
      </w:pPr>
    </w:p>
    <w:p w:rsidR="005F4F55" w:rsidRDefault="005F4F55" w:rsidP="005F4F55">
      <w:pPr>
        <w:jc w:val="right"/>
        <w:rPr>
          <w:rFonts w:ascii="Optima-Regular" w:hAnsi="Optima-Regular" w:cs="Optima-Regular"/>
          <w:color w:val="000000"/>
          <w:sz w:val="18"/>
          <w:szCs w:val="18"/>
        </w:rPr>
      </w:pPr>
    </w:p>
    <w:p w:rsidR="00C645C7" w:rsidRDefault="00826E1C" w:rsidP="005F4F55">
      <w:pPr>
        <w:jc w:val="right"/>
      </w:pPr>
      <w:bookmarkStart w:id="0" w:name="_GoBack"/>
      <w:bookmarkEnd w:id="0"/>
      <w:r>
        <w:rPr>
          <w:rFonts w:ascii="Optima-Regular" w:hAnsi="Optima-Regular" w:cs="Optima-Regular"/>
          <w:color w:val="000000"/>
          <w:sz w:val="18"/>
          <w:szCs w:val="18"/>
        </w:rPr>
        <w:t>Mayo, 2016</w:t>
      </w:r>
    </w:p>
    <w:sectPr w:rsidR="00C64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h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hicMT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1C"/>
    <w:rsid w:val="00075DCC"/>
    <w:rsid w:val="000E0561"/>
    <w:rsid w:val="00376092"/>
    <w:rsid w:val="005F4F55"/>
    <w:rsid w:val="00630190"/>
    <w:rsid w:val="007626D7"/>
    <w:rsid w:val="00826E1C"/>
    <w:rsid w:val="00C645C7"/>
    <w:rsid w:val="00E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2789"/>
  <w15:chartTrackingRefBased/>
  <w15:docId w15:val="{5DE82E69-0EEF-4961-8F45-1D4CBC83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2304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CeciliaGobbi</dc:creator>
  <cp:keywords/>
  <dc:description/>
  <cp:lastModifiedBy>CeciliaGobbi</cp:lastModifiedBy>
  <cp:revision>2</cp:revision>
  <dcterms:created xsi:type="dcterms:W3CDTF">2016-08-26T16:16:00Z</dcterms:created>
  <dcterms:modified xsi:type="dcterms:W3CDTF">2016-08-26T18:26:00Z</dcterms:modified>
</cp:coreProperties>
</file>