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DC6A" w14:textId="77777777" w:rsidR="00D838DA" w:rsidRPr="00E678C4" w:rsidRDefault="00D838DA" w:rsidP="00F82CDB">
      <w:pPr>
        <w:jc w:val="center"/>
        <w:textDirection w:val="btLr"/>
        <w:rPr>
          <w:b/>
          <w:iCs/>
          <w:color w:val="FF0000"/>
          <w:sz w:val="24"/>
          <w:szCs w:val="24"/>
        </w:rPr>
      </w:pPr>
    </w:p>
    <w:p w14:paraId="1CCCF6E0" w14:textId="77777777" w:rsidR="00D838DA" w:rsidRPr="00E678C4" w:rsidRDefault="00D838DA" w:rsidP="00F82CDB">
      <w:pPr>
        <w:jc w:val="center"/>
        <w:textDirection w:val="btLr"/>
        <w:rPr>
          <w:b/>
          <w:iCs/>
          <w:color w:val="FF0000"/>
          <w:sz w:val="24"/>
          <w:szCs w:val="24"/>
        </w:rPr>
      </w:pPr>
    </w:p>
    <w:p w14:paraId="0A1ADCA0" w14:textId="4C3459AC" w:rsidR="00756A6E" w:rsidRPr="00E678C4" w:rsidRDefault="00D838DA" w:rsidP="00F82CDB">
      <w:pPr>
        <w:jc w:val="center"/>
        <w:textDirection w:val="btLr"/>
        <w:rPr>
          <w:b/>
          <w:iCs/>
          <w:color w:val="FF0000"/>
          <w:sz w:val="24"/>
          <w:szCs w:val="24"/>
        </w:rPr>
      </w:pPr>
      <w:bookmarkStart w:id="0" w:name="_Hlk140577269"/>
      <w:r w:rsidRPr="00E678C4">
        <w:rPr>
          <w:b/>
          <w:iCs/>
          <w:color w:val="FF0000"/>
          <w:sz w:val="24"/>
          <w:szCs w:val="24"/>
        </w:rPr>
        <w:t>PROGRAMA</w:t>
      </w:r>
      <w:r w:rsidR="00F82CDB" w:rsidRPr="00E678C4">
        <w:rPr>
          <w:b/>
          <w:iCs/>
          <w:color w:val="FF0000"/>
          <w:sz w:val="24"/>
          <w:szCs w:val="24"/>
        </w:rPr>
        <w:t xml:space="preserve"> ESCALA</w:t>
      </w:r>
      <w:r w:rsidR="0073428C" w:rsidRPr="00E678C4">
        <w:rPr>
          <w:b/>
          <w:iCs/>
          <w:color w:val="FF0000"/>
          <w:sz w:val="24"/>
          <w:szCs w:val="24"/>
        </w:rPr>
        <w:t xml:space="preserve"> DE ESTUDIANTES DE </w:t>
      </w:r>
      <w:proofErr w:type="gramStart"/>
      <w:r w:rsidR="0073428C" w:rsidRPr="00E678C4">
        <w:rPr>
          <w:b/>
          <w:iCs/>
          <w:color w:val="FF0000"/>
          <w:sz w:val="24"/>
          <w:szCs w:val="24"/>
        </w:rPr>
        <w:t xml:space="preserve">POSGRADO </w:t>
      </w:r>
      <w:r w:rsidRPr="00E678C4">
        <w:rPr>
          <w:b/>
          <w:iCs/>
          <w:color w:val="FF0000"/>
          <w:sz w:val="24"/>
          <w:szCs w:val="24"/>
        </w:rPr>
        <w:t xml:space="preserve"> </w:t>
      </w:r>
      <w:r w:rsidR="0073428C" w:rsidRPr="00E678C4">
        <w:rPr>
          <w:b/>
          <w:iCs/>
          <w:color w:val="FF0000"/>
          <w:sz w:val="24"/>
          <w:szCs w:val="24"/>
        </w:rPr>
        <w:t>-</w:t>
      </w:r>
      <w:proofErr w:type="gramEnd"/>
      <w:r w:rsidR="0073428C" w:rsidRPr="00E678C4">
        <w:rPr>
          <w:b/>
          <w:iCs/>
          <w:color w:val="FF0000"/>
          <w:sz w:val="24"/>
          <w:szCs w:val="24"/>
        </w:rPr>
        <w:t xml:space="preserve"> C</w:t>
      </w:r>
      <w:r w:rsidRPr="00E678C4">
        <w:rPr>
          <w:b/>
          <w:iCs/>
          <w:color w:val="FF0000"/>
          <w:sz w:val="24"/>
          <w:szCs w:val="24"/>
        </w:rPr>
        <w:t>onformación de</w:t>
      </w:r>
      <w:r w:rsidR="0073428C" w:rsidRPr="00E678C4">
        <w:rPr>
          <w:b/>
          <w:iCs/>
          <w:color w:val="FF0000"/>
          <w:sz w:val="24"/>
          <w:szCs w:val="24"/>
        </w:rPr>
        <w:t xml:space="preserve"> la </w:t>
      </w:r>
      <w:r w:rsidRPr="00E678C4">
        <w:rPr>
          <w:b/>
          <w:iCs/>
          <w:color w:val="FF0000"/>
          <w:sz w:val="24"/>
          <w:szCs w:val="24"/>
        </w:rPr>
        <w:t xml:space="preserve">oferta de plazas para la Convocatoria </w:t>
      </w:r>
      <w:r w:rsidR="00F82CDB" w:rsidRPr="00E678C4">
        <w:rPr>
          <w:b/>
          <w:iCs/>
          <w:color w:val="FF0000"/>
          <w:sz w:val="24"/>
          <w:szCs w:val="24"/>
        </w:rPr>
        <w:t xml:space="preserve"> 202</w:t>
      </w:r>
      <w:r w:rsidRPr="00E678C4">
        <w:rPr>
          <w:b/>
          <w:iCs/>
          <w:color w:val="FF0000"/>
          <w:sz w:val="24"/>
          <w:szCs w:val="24"/>
        </w:rPr>
        <w:t>4</w:t>
      </w:r>
    </w:p>
    <w:p w14:paraId="704391F7" w14:textId="6B43B593" w:rsidR="00CE10F6" w:rsidRDefault="00CE10F6" w:rsidP="00F82CDB">
      <w:pPr>
        <w:jc w:val="center"/>
        <w:textDirection w:val="btLr"/>
        <w:rPr>
          <w:b/>
          <w:iCs/>
          <w:color w:val="2F5496" w:themeColor="accent1" w:themeShade="BF"/>
          <w:sz w:val="20"/>
          <w:szCs w:val="20"/>
        </w:rPr>
      </w:pPr>
    </w:p>
    <w:p w14:paraId="6F0547F8" w14:textId="77777777" w:rsidR="00E678C4" w:rsidRDefault="00E678C4" w:rsidP="00F82CDB">
      <w:pPr>
        <w:jc w:val="center"/>
        <w:textDirection w:val="btLr"/>
        <w:rPr>
          <w:b/>
          <w:iCs/>
          <w:color w:val="2F5496" w:themeColor="accent1" w:themeShade="BF"/>
          <w:sz w:val="20"/>
          <w:szCs w:val="20"/>
        </w:rPr>
      </w:pPr>
    </w:p>
    <w:p w14:paraId="1F99CA8E" w14:textId="77777777" w:rsidR="00CE10F6" w:rsidRDefault="00CE10F6" w:rsidP="00F82CDB">
      <w:pPr>
        <w:jc w:val="center"/>
        <w:textDirection w:val="btLr"/>
        <w:rPr>
          <w:b/>
          <w:iCs/>
          <w:color w:val="2F5496" w:themeColor="accent1" w:themeShade="BF"/>
          <w:sz w:val="20"/>
          <w:szCs w:val="20"/>
        </w:rPr>
      </w:pPr>
    </w:p>
    <w:p w14:paraId="18239648" w14:textId="77777777" w:rsidR="0073428C" w:rsidRDefault="0073428C" w:rsidP="0073428C">
      <w:pPr>
        <w:jc w:val="both"/>
        <w:textDirection w:val="btLr"/>
        <w:rPr>
          <w:b/>
          <w:iCs/>
          <w:color w:val="2F5496" w:themeColor="accent1" w:themeShade="BF"/>
          <w:sz w:val="20"/>
          <w:szCs w:val="20"/>
        </w:rPr>
      </w:pPr>
      <w:r w:rsidRPr="000225BB">
        <w:rPr>
          <w:b/>
          <w:iCs/>
          <w:color w:val="2F5496" w:themeColor="accent1" w:themeShade="BF"/>
          <w:sz w:val="20"/>
          <w:szCs w:val="20"/>
        </w:rPr>
        <w:t>UNIVERSIDAD:</w:t>
      </w:r>
      <w:r>
        <w:rPr>
          <w:b/>
          <w:iCs/>
          <w:color w:val="2F5496" w:themeColor="accent1" w:themeShade="BF"/>
          <w:sz w:val="20"/>
          <w:szCs w:val="20"/>
        </w:rPr>
        <w:t xml:space="preserve"> </w:t>
      </w:r>
      <w:r w:rsidRPr="000225BB">
        <w:rPr>
          <w:b/>
          <w:iCs/>
          <w:color w:val="2F5496" w:themeColor="accent1" w:themeShade="BF"/>
          <w:sz w:val="20"/>
          <w:szCs w:val="20"/>
        </w:rPr>
        <w:t>_________________________________________________________________________________</w:t>
      </w:r>
      <w:r>
        <w:rPr>
          <w:b/>
          <w:iCs/>
          <w:color w:val="2F5496" w:themeColor="accent1" w:themeShade="BF"/>
          <w:sz w:val="20"/>
          <w:szCs w:val="20"/>
        </w:rPr>
        <w:t>_________</w:t>
      </w:r>
    </w:p>
    <w:p w14:paraId="758AF40B" w14:textId="77777777" w:rsidR="00E678C4" w:rsidRDefault="00E678C4" w:rsidP="0073428C">
      <w:pPr>
        <w:jc w:val="both"/>
        <w:textDirection w:val="btLr"/>
        <w:rPr>
          <w:b/>
          <w:iCs/>
          <w:color w:val="2F5496" w:themeColor="accent1" w:themeShade="BF"/>
          <w:sz w:val="20"/>
          <w:szCs w:val="20"/>
        </w:rPr>
      </w:pPr>
    </w:p>
    <w:p w14:paraId="5216CA1B" w14:textId="77777777" w:rsidR="0073428C" w:rsidRDefault="0073428C" w:rsidP="0073428C">
      <w:pPr>
        <w:jc w:val="both"/>
        <w:textDirection w:val="btLr"/>
        <w:rPr>
          <w:b/>
          <w:iCs/>
          <w:color w:val="2F5496" w:themeColor="accent1" w:themeShade="BF"/>
          <w:sz w:val="20"/>
          <w:szCs w:val="20"/>
        </w:rPr>
      </w:pPr>
    </w:p>
    <w:p w14:paraId="28490ED1" w14:textId="77777777" w:rsidR="0073428C" w:rsidRDefault="0073428C" w:rsidP="0073428C">
      <w:pPr>
        <w:jc w:val="both"/>
        <w:textDirection w:val="btLr"/>
        <w:rPr>
          <w:b/>
          <w:iCs/>
          <w:color w:val="2F5496" w:themeColor="accent1" w:themeShade="BF"/>
          <w:sz w:val="20"/>
          <w:szCs w:val="20"/>
        </w:rPr>
      </w:pPr>
      <w:bookmarkStart w:id="1" w:name="_Hlk140576995"/>
      <w:bookmarkEnd w:id="0"/>
    </w:p>
    <w:bookmarkEnd w:id="1"/>
    <w:p w14:paraId="15CA266B" w14:textId="77777777" w:rsidR="0073428C" w:rsidRDefault="0073428C" w:rsidP="0073428C">
      <w:pPr>
        <w:jc w:val="both"/>
        <w:textDirection w:val="btLr"/>
        <w:rPr>
          <w:b/>
          <w:iCs/>
          <w:color w:val="2F5496" w:themeColor="accent1" w:themeShade="BF"/>
          <w:sz w:val="20"/>
          <w:szCs w:val="20"/>
        </w:rPr>
      </w:pPr>
    </w:p>
    <w:p w14:paraId="5107A809" w14:textId="27FD8ED7" w:rsidR="00D7178F" w:rsidRPr="0073428C" w:rsidRDefault="0073428C" w:rsidP="0073428C">
      <w:pPr>
        <w:textDirection w:val="btLr"/>
        <w:rPr>
          <w:b/>
          <w:iCs/>
          <w:color w:val="2F5496" w:themeColor="accent1" w:themeShade="BF"/>
          <w:sz w:val="18"/>
          <w:szCs w:val="18"/>
        </w:rPr>
      </w:pPr>
      <w:r w:rsidRPr="0073428C">
        <w:rPr>
          <w:b/>
          <w:iCs/>
          <w:color w:val="2F5496" w:themeColor="accent1" w:themeShade="BF"/>
          <w:sz w:val="18"/>
          <w:szCs w:val="18"/>
        </w:rPr>
        <w:t>1.</w:t>
      </w:r>
      <w:r>
        <w:rPr>
          <w:b/>
          <w:iCs/>
          <w:color w:val="2F5496" w:themeColor="accent1" w:themeShade="BF"/>
          <w:sz w:val="18"/>
          <w:szCs w:val="18"/>
        </w:rPr>
        <w:t xml:space="preserve"> El número de plazas que se ofrece en calidad de</w:t>
      </w:r>
      <w:r w:rsidR="00B35C4C">
        <w:rPr>
          <w:b/>
          <w:iCs/>
          <w:color w:val="2F5496" w:themeColor="accent1" w:themeShade="BF"/>
          <w:sz w:val="18"/>
          <w:szCs w:val="18"/>
        </w:rPr>
        <w:t xml:space="preserve"> universidad de</w:t>
      </w:r>
      <w:r>
        <w:rPr>
          <w:b/>
          <w:iCs/>
          <w:color w:val="2F5496" w:themeColor="accent1" w:themeShade="BF"/>
          <w:sz w:val="18"/>
          <w:szCs w:val="18"/>
        </w:rPr>
        <w:t xml:space="preserve"> destino </w:t>
      </w:r>
      <w:r w:rsidR="00B35C4C">
        <w:rPr>
          <w:b/>
          <w:iCs/>
          <w:color w:val="2F5496" w:themeColor="accent1" w:themeShade="BF"/>
          <w:sz w:val="18"/>
          <w:szCs w:val="18"/>
        </w:rPr>
        <w:t>es el mismo al número de plazas que tendrá como universidad de origen.</w:t>
      </w:r>
    </w:p>
    <w:p w14:paraId="0C114F66" w14:textId="32E50FCA" w:rsidR="0073428C" w:rsidRPr="00E678C4" w:rsidRDefault="0073428C" w:rsidP="0073428C">
      <w:pPr>
        <w:textDirection w:val="btLr"/>
        <w:rPr>
          <w:b/>
          <w:iCs/>
          <w:color w:val="2F5496" w:themeColor="accent1" w:themeShade="BF"/>
          <w:sz w:val="18"/>
          <w:szCs w:val="18"/>
          <w:lang w:val="es-UY"/>
        </w:rPr>
      </w:pPr>
      <w:r w:rsidRPr="00E678C4">
        <w:rPr>
          <w:b/>
          <w:iCs/>
          <w:color w:val="2F5496" w:themeColor="accent1" w:themeShade="BF"/>
          <w:sz w:val="18"/>
          <w:szCs w:val="18"/>
          <w:lang w:val="es-UY"/>
        </w:rPr>
        <w:t>2.</w:t>
      </w:r>
      <w:r w:rsidR="00E678C4" w:rsidRPr="00E678C4">
        <w:rPr>
          <w:b/>
          <w:iCs/>
          <w:color w:val="2F5496" w:themeColor="accent1" w:themeShade="BF"/>
          <w:sz w:val="18"/>
          <w:szCs w:val="18"/>
          <w:lang w:val="es-UY"/>
        </w:rPr>
        <w:t xml:space="preserve"> El período m</w:t>
      </w:r>
      <w:r w:rsidR="00B35C4C">
        <w:rPr>
          <w:b/>
          <w:iCs/>
          <w:color w:val="2F5496" w:themeColor="accent1" w:themeShade="BF"/>
          <w:sz w:val="18"/>
          <w:szCs w:val="18"/>
          <w:lang w:val="es-UY"/>
        </w:rPr>
        <w:t>í</w:t>
      </w:r>
      <w:r w:rsidR="00E678C4" w:rsidRPr="00E678C4">
        <w:rPr>
          <w:b/>
          <w:iCs/>
          <w:color w:val="2F5496" w:themeColor="accent1" w:themeShade="BF"/>
          <w:sz w:val="18"/>
          <w:szCs w:val="18"/>
          <w:lang w:val="es-UY"/>
        </w:rPr>
        <w:t xml:space="preserve">nimo es </w:t>
      </w:r>
      <w:r w:rsidR="00B35C4C">
        <w:rPr>
          <w:b/>
          <w:iCs/>
          <w:color w:val="2F5496" w:themeColor="accent1" w:themeShade="BF"/>
          <w:sz w:val="18"/>
          <w:szCs w:val="18"/>
          <w:lang w:val="es-UY"/>
        </w:rPr>
        <w:t>de 15 días</w:t>
      </w:r>
      <w:r w:rsidR="00E678C4">
        <w:rPr>
          <w:b/>
          <w:iCs/>
          <w:color w:val="2F5496" w:themeColor="accent1" w:themeShade="BF"/>
          <w:sz w:val="18"/>
          <w:szCs w:val="18"/>
          <w:lang w:val="es-UY"/>
        </w:rPr>
        <w:t xml:space="preserve">   y el m</w:t>
      </w:r>
      <w:r w:rsidR="00B35C4C">
        <w:rPr>
          <w:b/>
          <w:iCs/>
          <w:color w:val="2F5496" w:themeColor="accent1" w:themeShade="BF"/>
          <w:sz w:val="18"/>
          <w:szCs w:val="18"/>
          <w:lang w:val="es-UY"/>
        </w:rPr>
        <w:t>á</w:t>
      </w:r>
      <w:r w:rsidR="00E678C4">
        <w:rPr>
          <w:b/>
          <w:iCs/>
          <w:color w:val="2F5496" w:themeColor="accent1" w:themeShade="BF"/>
          <w:sz w:val="18"/>
          <w:szCs w:val="18"/>
          <w:lang w:val="es-UY"/>
        </w:rPr>
        <w:t xml:space="preserve">ximo de </w:t>
      </w:r>
      <w:r w:rsidR="00B35C4C">
        <w:rPr>
          <w:b/>
          <w:iCs/>
          <w:color w:val="2F5496" w:themeColor="accent1" w:themeShade="BF"/>
          <w:sz w:val="18"/>
          <w:szCs w:val="18"/>
          <w:lang w:val="es-UY"/>
        </w:rPr>
        <w:t>6 meses.</w:t>
      </w:r>
    </w:p>
    <w:p w14:paraId="7A8B11C5" w14:textId="07FBFFF0" w:rsidR="0073428C" w:rsidRPr="0073428C" w:rsidRDefault="0073428C" w:rsidP="0073428C">
      <w:pPr>
        <w:textDirection w:val="btLr"/>
        <w:rPr>
          <w:b/>
          <w:iCs/>
          <w:color w:val="2F5496" w:themeColor="accent1" w:themeShade="BF"/>
          <w:sz w:val="18"/>
          <w:szCs w:val="18"/>
        </w:rPr>
      </w:pPr>
      <w:r w:rsidRPr="0073428C">
        <w:rPr>
          <w:b/>
          <w:iCs/>
          <w:color w:val="2F5496" w:themeColor="accent1" w:themeShade="BF"/>
          <w:sz w:val="18"/>
          <w:szCs w:val="18"/>
        </w:rPr>
        <w:t>3.</w:t>
      </w:r>
      <w:r w:rsidR="00E678C4">
        <w:rPr>
          <w:b/>
          <w:iCs/>
          <w:color w:val="2F5496" w:themeColor="accent1" w:themeShade="BF"/>
          <w:sz w:val="18"/>
          <w:szCs w:val="18"/>
        </w:rPr>
        <w:t xml:space="preserve"> Indicar las modalidades en que se dará cobertura al alojamiento y a la alimentación durante el período de estadía.</w:t>
      </w:r>
    </w:p>
    <w:p w14:paraId="42582D6B" w14:textId="049067A6" w:rsidR="0073428C" w:rsidRPr="0073428C" w:rsidRDefault="0073428C" w:rsidP="0073428C">
      <w:pPr>
        <w:textDirection w:val="btLr"/>
        <w:rPr>
          <w:b/>
          <w:iCs/>
          <w:color w:val="2F5496" w:themeColor="accent1" w:themeShade="BF"/>
          <w:sz w:val="18"/>
          <w:szCs w:val="18"/>
        </w:rPr>
      </w:pPr>
      <w:r w:rsidRPr="0073428C">
        <w:rPr>
          <w:b/>
          <w:iCs/>
          <w:color w:val="2F5496" w:themeColor="accent1" w:themeShade="BF"/>
          <w:sz w:val="18"/>
          <w:szCs w:val="18"/>
        </w:rPr>
        <w:t>4.</w:t>
      </w:r>
      <w:r w:rsidR="00E678C4">
        <w:rPr>
          <w:b/>
          <w:iCs/>
          <w:color w:val="2F5496" w:themeColor="accent1" w:themeShade="BF"/>
          <w:sz w:val="18"/>
          <w:szCs w:val="18"/>
        </w:rPr>
        <w:t xml:space="preserve"> Indicar si </w:t>
      </w:r>
      <w:r w:rsidR="00B35C4C">
        <w:rPr>
          <w:b/>
          <w:iCs/>
          <w:color w:val="2F5496" w:themeColor="accent1" w:themeShade="BF"/>
          <w:sz w:val="18"/>
          <w:szCs w:val="18"/>
        </w:rPr>
        <w:t>se establecen</w:t>
      </w:r>
      <w:r w:rsidR="00E678C4">
        <w:rPr>
          <w:b/>
          <w:iCs/>
          <w:color w:val="2F5496" w:themeColor="accent1" w:themeShade="BF"/>
          <w:sz w:val="18"/>
          <w:szCs w:val="18"/>
        </w:rPr>
        <w:t xml:space="preserve"> condiciones particulares, adicionales a las establecidas en el reglamento, </w:t>
      </w:r>
      <w:proofErr w:type="gramStart"/>
      <w:r w:rsidR="00E678C4">
        <w:rPr>
          <w:b/>
          <w:iCs/>
          <w:color w:val="2F5496" w:themeColor="accent1" w:themeShade="BF"/>
          <w:sz w:val="18"/>
          <w:szCs w:val="18"/>
        </w:rPr>
        <w:t>tanto  para</w:t>
      </w:r>
      <w:proofErr w:type="gramEnd"/>
      <w:r w:rsidR="00E678C4">
        <w:rPr>
          <w:b/>
          <w:iCs/>
          <w:color w:val="2F5496" w:themeColor="accent1" w:themeShade="BF"/>
          <w:sz w:val="18"/>
          <w:szCs w:val="18"/>
        </w:rPr>
        <w:t xml:space="preserve"> los postulantes  en la universidad de origen como en calidad de universidad de destino.</w:t>
      </w:r>
    </w:p>
    <w:p w14:paraId="174B13F6" w14:textId="7D5B74B5" w:rsidR="0073428C" w:rsidRPr="0073428C" w:rsidRDefault="0073428C" w:rsidP="0073428C">
      <w:pPr>
        <w:textDirection w:val="btLr"/>
        <w:rPr>
          <w:b/>
          <w:iCs/>
          <w:color w:val="2F5496" w:themeColor="accent1" w:themeShade="BF"/>
          <w:sz w:val="18"/>
          <w:szCs w:val="18"/>
        </w:rPr>
      </w:pPr>
      <w:r w:rsidRPr="0073428C">
        <w:rPr>
          <w:b/>
          <w:iCs/>
          <w:color w:val="2F5496" w:themeColor="accent1" w:themeShade="BF"/>
          <w:sz w:val="18"/>
          <w:szCs w:val="18"/>
        </w:rPr>
        <w:t>5.</w:t>
      </w:r>
      <w:r w:rsidR="00E678C4">
        <w:rPr>
          <w:b/>
          <w:iCs/>
          <w:color w:val="2F5496" w:themeColor="accent1" w:themeShade="BF"/>
          <w:sz w:val="18"/>
          <w:szCs w:val="18"/>
        </w:rPr>
        <w:t xml:space="preserve">  Indicar si se puede postular a todos los postgrados o si hay una oferta específica, en cuyo caso indicar acceso a la oferta académica y datos de contacto para consultas.</w:t>
      </w:r>
    </w:p>
    <w:p w14:paraId="6B56C1DE" w14:textId="375791F9" w:rsidR="0073428C" w:rsidRPr="0073428C" w:rsidRDefault="0073428C" w:rsidP="0073428C">
      <w:pPr>
        <w:textDirection w:val="btLr"/>
        <w:rPr>
          <w:b/>
          <w:iCs/>
          <w:color w:val="2F5496" w:themeColor="accent1" w:themeShade="BF"/>
          <w:sz w:val="18"/>
          <w:szCs w:val="18"/>
        </w:rPr>
      </w:pPr>
      <w:r w:rsidRPr="0073428C">
        <w:rPr>
          <w:b/>
          <w:iCs/>
          <w:color w:val="2F5496" w:themeColor="accent1" w:themeShade="BF"/>
          <w:sz w:val="18"/>
          <w:szCs w:val="18"/>
        </w:rPr>
        <w:t>6.</w:t>
      </w:r>
      <w:r w:rsidR="00E678C4">
        <w:rPr>
          <w:b/>
          <w:iCs/>
          <w:color w:val="2F5496" w:themeColor="accent1" w:themeShade="BF"/>
          <w:sz w:val="18"/>
          <w:szCs w:val="18"/>
        </w:rPr>
        <w:t xml:space="preserve"> Toda otra información relevante para los postulantes (por. ej.  Si la movilidad debe realizarse en períodos establecidos y/o exceptuando determinados períodos).</w:t>
      </w:r>
    </w:p>
    <w:tbl>
      <w:tblPr>
        <w:tblStyle w:val="Tablaconcuadrcula"/>
        <w:tblpPr w:leftFromText="141" w:rightFromText="141" w:vertAnchor="page" w:horzAnchor="margin" w:tblpY="2926"/>
        <w:tblW w:w="15730" w:type="dxa"/>
        <w:tblLook w:val="04A0" w:firstRow="1" w:lastRow="0" w:firstColumn="1" w:lastColumn="0" w:noHBand="0" w:noVBand="1"/>
      </w:tblPr>
      <w:tblGrid>
        <w:gridCol w:w="1871"/>
        <w:gridCol w:w="1316"/>
        <w:gridCol w:w="2478"/>
        <w:gridCol w:w="2410"/>
        <w:gridCol w:w="3260"/>
        <w:gridCol w:w="2410"/>
        <w:gridCol w:w="1985"/>
      </w:tblGrid>
      <w:tr w:rsidR="00E678C4" w:rsidRPr="00D838DA" w14:paraId="153DADF1" w14:textId="77777777" w:rsidTr="00E678C4">
        <w:trPr>
          <w:trHeight w:val="652"/>
        </w:trPr>
        <w:tc>
          <w:tcPr>
            <w:tcW w:w="1871" w:type="dxa"/>
            <w:shd w:val="clear" w:color="auto" w:fill="DEEAF6" w:themeFill="accent5" w:themeFillTint="33"/>
          </w:tcPr>
          <w:p w14:paraId="360F8CB4" w14:textId="77777777" w:rsidR="0073428C" w:rsidRDefault="0073428C" w:rsidP="00E678C4">
            <w:pPr>
              <w:rPr>
                <w:b/>
                <w:iCs/>
                <w:color w:val="002060"/>
              </w:rPr>
            </w:pPr>
            <w:bookmarkStart w:id="2" w:name="_Hlk140576885"/>
          </w:p>
          <w:p w14:paraId="0D95AE8F" w14:textId="77777777" w:rsidR="0073428C" w:rsidRPr="00CE10F6" w:rsidRDefault="0073428C" w:rsidP="00E678C4">
            <w:pPr>
              <w:rPr>
                <w:b/>
                <w:iCs/>
                <w:color w:val="002060"/>
              </w:rPr>
            </w:pPr>
            <w:r w:rsidRPr="00CE10F6">
              <w:rPr>
                <w:b/>
                <w:iCs/>
                <w:color w:val="002060"/>
              </w:rPr>
              <w:t>PROGRAMA ESCALA</w:t>
            </w:r>
          </w:p>
        </w:tc>
        <w:tc>
          <w:tcPr>
            <w:tcW w:w="1316" w:type="dxa"/>
            <w:shd w:val="clear" w:color="auto" w:fill="DEEAF6" w:themeFill="accent5" w:themeFillTint="33"/>
          </w:tcPr>
          <w:p w14:paraId="42565D45" w14:textId="77777777" w:rsidR="0073428C" w:rsidRPr="00CE10F6" w:rsidRDefault="0073428C" w:rsidP="00E678C4">
            <w:pPr>
              <w:rPr>
                <w:b/>
                <w:iCs/>
                <w:color w:val="002060"/>
              </w:rPr>
            </w:pPr>
            <w:r w:rsidRPr="00CE10F6">
              <w:rPr>
                <w:b/>
                <w:iCs/>
                <w:color w:val="002060"/>
              </w:rPr>
              <w:t>PLAZAS OFERTADAS</w:t>
            </w:r>
            <w:r>
              <w:rPr>
                <w:b/>
                <w:iCs/>
                <w:color w:val="002060"/>
              </w:rPr>
              <w:t xml:space="preserve"> (Número)</w:t>
            </w:r>
            <w:r w:rsidRPr="00D838DA">
              <w:rPr>
                <w:b/>
                <w:iCs/>
                <w:color w:val="002060"/>
                <w:vertAlign w:val="superscript"/>
              </w:rPr>
              <w:t>1</w:t>
            </w:r>
          </w:p>
        </w:tc>
        <w:tc>
          <w:tcPr>
            <w:tcW w:w="2478" w:type="dxa"/>
            <w:shd w:val="clear" w:color="auto" w:fill="DEEAF6" w:themeFill="accent5" w:themeFillTint="33"/>
          </w:tcPr>
          <w:p w14:paraId="0644F830" w14:textId="77777777" w:rsidR="0073428C" w:rsidRPr="00D838DA" w:rsidRDefault="0073428C" w:rsidP="00E678C4">
            <w:pPr>
              <w:rPr>
                <w:b/>
                <w:iCs/>
                <w:color w:val="002060"/>
                <w:lang w:val="pt-BR"/>
              </w:rPr>
            </w:pPr>
            <w:r w:rsidRPr="00D838DA">
              <w:rPr>
                <w:b/>
                <w:iCs/>
                <w:color w:val="002060"/>
                <w:lang w:val="pt-BR"/>
              </w:rPr>
              <w:t>Período de estadia que s</w:t>
            </w:r>
            <w:r>
              <w:rPr>
                <w:b/>
                <w:iCs/>
                <w:color w:val="002060"/>
                <w:lang w:val="pt-BR"/>
              </w:rPr>
              <w:t xml:space="preserve">e financia como </w:t>
            </w:r>
            <w:proofErr w:type="spellStart"/>
            <w:r>
              <w:rPr>
                <w:b/>
                <w:iCs/>
                <w:color w:val="002060"/>
                <w:lang w:val="pt-BR"/>
              </w:rPr>
              <w:t>universidad</w:t>
            </w:r>
            <w:proofErr w:type="spellEnd"/>
            <w:r>
              <w:rPr>
                <w:b/>
                <w:iCs/>
                <w:color w:val="002060"/>
                <w:lang w:val="pt-BR"/>
              </w:rPr>
              <w:t xml:space="preserve"> de destino</w:t>
            </w:r>
            <w:r w:rsidRPr="00D838DA">
              <w:rPr>
                <w:b/>
                <w:iCs/>
                <w:color w:val="002060"/>
                <w:vertAlign w:val="superscript"/>
                <w:lang w:val="pt-BR"/>
              </w:rPr>
              <w:t xml:space="preserve"> 2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1EF1EDEE" w14:textId="77777777" w:rsidR="0073428C" w:rsidRPr="00D838DA" w:rsidRDefault="0073428C" w:rsidP="00E678C4">
            <w:pPr>
              <w:rPr>
                <w:b/>
                <w:iCs/>
                <w:color w:val="002060"/>
                <w:lang w:val="es-UY"/>
              </w:rPr>
            </w:pPr>
            <w:r w:rsidRPr="00D838DA">
              <w:rPr>
                <w:b/>
                <w:iCs/>
                <w:color w:val="002060"/>
                <w:lang w:val="es-UY"/>
              </w:rPr>
              <w:t>Condiciones de Alojamiento y A</w:t>
            </w:r>
            <w:r>
              <w:rPr>
                <w:b/>
                <w:iCs/>
                <w:color w:val="002060"/>
                <w:lang w:val="es-UY"/>
              </w:rPr>
              <w:t>limentación</w:t>
            </w:r>
            <w:r w:rsidRPr="00D838DA">
              <w:rPr>
                <w:b/>
                <w:iCs/>
                <w:color w:val="002060"/>
                <w:vertAlign w:val="superscript"/>
                <w:lang w:val="es-UY"/>
              </w:rPr>
              <w:t>3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14:paraId="4241888C" w14:textId="77777777" w:rsidR="0073428C" w:rsidRPr="00D838DA" w:rsidRDefault="0073428C" w:rsidP="00E678C4">
            <w:pPr>
              <w:rPr>
                <w:b/>
                <w:iCs/>
                <w:color w:val="002060"/>
                <w:lang w:val="es-UY"/>
              </w:rPr>
            </w:pPr>
            <w:r>
              <w:rPr>
                <w:b/>
                <w:iCs/>
                <w:color w:val="002060"/>
                <w:lang w:val="es-UY"/>
              </w:rPr>
              <w:t xml:space="preserve">Requisitos de postulación como universidad de origen y de destino </w:t>
            </w:r>
            <w:r w:rsidRPr="00D838DA">
              <w:rPr>
                <w:b/>
                <w:iCs/>
                <w:color w:val="002060"/>
                <w:vertAlign w:val="superscript"/>
                <w:lang w:val="es-UY"/>
              </w:rPr>
              <w:t>4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67202877" w14:textId="4F54428D" w:rsidR="0073428C" w:rsidRPr="00D838DA" w:rsidRDefault="0073428C" w:rsidP="00E678C4">
            <w:pPr>
              <w:rPr>
                <w:b/>
                <w:iCs/>
                <w:color w:val="002060"/>
                <w:lang w:val="pt-BR"/>
              </w:rPr>
            </w:pPr>
            <w:r w:rsidRPr="00D838DA">
              <w:rPr>
                <w:b/>
                <w:iCs/>
                <w:color w:val="002060"/>
                <w:lang w:val="pt-BR"/>
              </w:rPr>
              <w:t>Oferta Académica (Para PEEPG)</w:t>
            </w:r>
            <w:r w:rsidRPr="00D838DA">
              <w:rPr>
                <w:b/>
                <w:iCs/>
                <w:color w:val="002060"/>
                <w:vertAlign w:val="superscript"/>
                <w:lang w:val="pt-BR"/>
              </w:rPr>
              <w:t>5</w:t>
            </w:r>
            <w:r>
              <w:rPr>
                <w:b/>
                <w:iCs/>
                <w:color w:val="002060"/>
                <w:lang w:val="pt-BR"/>
              </w:rPr>
              <w:t xml:space="preserve">                                     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57BD539E" w14:textId="5D6D309F" w:rsidR="0073428C" w:rsidRPr="00D838DA" w:rsidRDefault="0073428C" w:rsidP="00E678C4">
            <w:pPr>
              <w:rPr>
                <w:b/>
                <w:iCs/>
                <w:color w:val="002060"/>
                <w:lang w:val="pt-BR"/>
              </w:rPr>
            </w:pPr>
            <w:proofErr w:type="spellStart"/>
            <w:r>
              <w:rPr>
                <w:b/>
                <w:iCs/>
                <w:color w:val="002060"/>
                <w:lang w:val="pt-BR"/>
              </w:rPr>
              <w:t>Observaciones</w:t>
            </w:r>
            <w:proofErr w:type="spellEnd"/>
            <w:r>
              <w:rPr>
                <w:b/>
                <w:iCs/>
                <w:color w:val="002060"/>
                <w:lang w:val="pt-BR"/>
              </w:rPr>
              <w:t xml:space="preserve"> </w:t>
            </w:r>
            <w:r w:rsidRPr="00E678C4">
              <w:rPr>
                <w:b/>
                <w:iCs/>
                <w:color w:val="002060"/>
                <w:vertAlign w:val="superscript"/>
                <w:lang w:val="pt-BR"/>
              </w:rPr>
              <w:t>6</w:t>
            </w:r>
          </w:p>
        </w:tc>
      </w:tr>
      <w:bookmarkEnd w:id="2"/>
      <w:tr w:rsidR="0073428C" w14:paraId="57B52EB6" w14:textId="77777777" w:rsidTr="00E678C4">
        <w:trPr>
          <w:trHeight w:val="2173"/>
        </w:trPr>
        <w:tc>
          <w:tcPr>
            <w:tcW w:w="1871" w:type="dxa"/>
          </w:tcPr>
          <w:p w14:paraId="7A46AC59" w14:textId="77777777" w:rsidR="0073428C" w:rsidRPr="00D838DA" w:rsidRDefault="0073428C" w:rsidP="00E678C4">
            <w:pPr>
              <w:rPr>
                <w:b/>
                <w:iCs/>
                <w:color w:val="002060"/>
                <w:sz w:val="20"/>
                <w:szCs w:val="20"/>
                <w:lang w:val="pt-BR"/>
              </w:rPr>
            </w:pPr>
          </w:p>
          <w:p w14:paraId="0017DBE8" w14:textId="77777777" w:rsidR="00522FA7" w:rsidRDefault="00522FA7" w:rsidP="00E678C4">
            <w:pPr>
              <w:jc w:val="center"/>
              <w:rPr>
                <w:b/>
                <w:iCs/>
                <w:color w:val="FF0000"/>
                <w:sz w:val="20"/>
                <w:szCs w:val="20"/>
              </w:rPr>
            </w:pPr>
          </w:p>
          <w:p w14:paraId="044EBC36" w14:textId="507DAB0C" w:rsidR="0073428C" w:rsidRPr="00D838DA" w:rsidRDefault="0073428C" w:rsidP="00E678C4">
            <w:pPr>
              <w:jc w:val="center"/>
              <w:rPr>
                <w:b/>
                <w:iCs/>
                <w:color w:val="002060"/>
                <w:sz w:val="20"/>
                <w:szCs w:val="20"/>
              </w:rPr>
            </w:pPr>
            <w:r w:rsidRPr="0073428C">
              <w:rPr>
                <w:b/>
                <w:iCs/>
                <w:color w:val="FF0000"/>
                <w:sz w:val="20"/>
                <w:szCs w:val="20"/>
              </w:rPr>
              <w:t>ESTUDIANTES DE POSGRADO (PEEPG)</w:t>
            </w:r>
          </w:p>
        </w:tc>
        <w:tc>
          <w:tcPr>
            <w:tcW w:w="1316" w:type="dxa"/>
          </w:tcPr>
          <w:p w14:paraId="5B970A0E" w14:textId="77777777" w:rsidR="0073428C" w:rsidRDefault="0073428C" w:rsidP="00E678C4">
            <w:pPr>
              <w:rPr>
                <w:b/>
                <w:iCs/>
                <w:color w:val="00B050"/>
              </w:rPr>
            </w:pPr>
          </w:p>
        </w:tc>
        <w:tc>
          <w:tcPr>
            <w:tcW w:w="2478" w:type="dxa"/>
          </w:tcPr>
          <w:p w14:paraId="4C699BE5" w14:textId="77777777" w:rsidR="0073428C" w:rsidRDefault="0073428C" w:rsidP="00E678C4">
            <w:pPr>
              <w:rPr>
                <w:b/>
                <w:iCs/>
                <w:color w:val="00B050"/>
              </w:rPr>
            </w:pPr>
          </w:p>
        </w:tc>
        <w:tc>
          <w:tcPr>
            <w:tcW w:w="2410" w:type="dxa"/>
          </w:tcPr>
          <w:p w14:paraId="0A8E6DBF" w14:textId="77777777" w:rsidR="0073428C" w:rsidRDefault="0073428C" w:rsidP="00E678C4">
            <w:pPr>
              <w:rPr>
                <w:b/>
                <w:iCs/>
                <w:color w:val="00B050"/>
              </w:rPr>
            </w:pPr>
          </w:p>
        </w:tc>
        <w:tc>
          <w:tcPr>
            <w:tcW w:w="3260" w:type="dxa"/>
          </w:tcPr>
          <w:p w14:paraId="1514EBCA" w14:textId="77777777" w:rsidR="0073428C" w:rsidRDefault="0073428C" w:rsidP="00E678C4">
            <w:pPr>
              <w:rPr>
                <w:b/>
                <w:iCs/>
                <w:color w:val="00B050"/>
              </w:rPr>
            </w:pPr>
          </w:p>
        </w:tc>
        <w:tc>
          <w:tcPr>
            <w:tcW w:w="2410" w:type="dxa"/>
          </w:tcPr>
          <w:p w14:paraId="5EA66F16" w14:textId="77777777" w:rsidR="0073428C" w:rsidRDefault="0073428C" w:rsidP="00E678C4">
            <w:pPr>
              <w:rPr>
                <w:b/>
                <w:iCs/>
                <w:color w:val="00B050"/>
              </w:rPr>
            </w:pPr>
          </w:p>
        </w:tc>
        <w:tc>
          <w:tcPr>
            <w:tcW w:w="1985" w:type="dxa"/>
          </w:tcPr>
          <w:p w14:paraId="32007C81" w14:textId="77777777" w:rsidR="0073428C" w:rsidRDefault="0073428C" w:rsidP="00E678C4">
            <w:pPr>
              <w:rPr>
                <w:b/>
                <w:iCs/>
                <w:color w:val="00B050"/>
              </w:rPr>
            </w:pPr>
          </w:p>
        </w:tc>
      </w:tr>
    </w:tbl>
    <w:p w14:paraId="39E4160C" w14:textId="7E2E9B0E" w:rsidR="00CE10F6" w:rsidRDefault="00CE10F6" w:rsidP="00F82CDB">
      <w:pPr>
        <w:jc w:val="both"/>
        <w:textDirection w:val="btLr"/>
        <w:rPr>
          <w:b/>
          <w:iCs/>
          <w:color w:val="2F5496" w:themeColor="accent1" w:themeShade="BF"/>
          <w:sz w:val="20"/>
          <w:szCs w:val="20"/>
        </w:rPr>
      </w:pPr>
    </w:p>
    <w:p w14:paraId="5CFF59FA" w14:textId="6A57F23F" w:rsidR="00CE10F6" w:rsidRDefault="00CE10F6" w:rsidP="00F82CDB">
      <w:pPr>
        <w:jc w:val="both"/>
        <w:textDirection w:val="btLr"/>
        <w:rPr>
          <w:b/>
          <w:iCs/>
          <w:color w:val="2F5496" w:themeColor="accent1" w:themeShade="BF"/>
          <w:sz w:val="20"/>
          <w:szCs w:val="20"/>
        </w:rPr>
      </w:pPr>
    </w:p>
    <w:p w14:paraId="227DDCEF" w14:textId="77777777" w:rsidR="00D7178F" w:rsidRDefault="00D7178F" w:rsidP="00F82CDB">
      <w:pPr>
        <w:jc w:val="both"/>
        <w:textDirection w:val="btLr"/>
        <w:rPr>
          <w:b/>
          <w:iCs/>
          <w:color w:val="2F5496" w:themeColor="accent1" w:themeShade="BF"/>
          <w:sz w:val="20"/>
          <w:szCs w:val="20"/>
        </w:rPr>
      </w:pPr>
    </w:p>
    <w:p w14:paraId="17D877CC" w14:textId="77777777" w:rsidR="0073428C" w:rsidRDefault="0073428C" w:rsidP="00F82CDB">
      <w:pPr>
        <w:jc w:val="both"/>
        <w:textDirection w:val="btLr"/>
        <w:rPr>
          <w:b/>
          <w:iCs/>
          <w:color w:val="2F5496" w:themeColor="accent1" w:themeShade="BF"/>
          <w:sz w:val="20"/>
          <w:szCs w:val="20"/>
        </w:rPr>
      </w:pPr>
    </w:p>
    <w:p w14:paraId="6FD6CC93" w14:textId="77777777" w:rsidR="0073428C" w:rsidRDefault="0073428C" w:rsidP="00F82CDB">
      <w:pPr>
        <w:jc w:val="both"/>
        <w:textDirection w:val="btLr"/>
        <w:rPr>
          <w:b/>
          <w:iCs/>
          <w:color w:val="2F5496" w:themeColor="accent1" w:themeShade="BF"/>
          <w:sz w:val="20"/>
          <w:szCs w:val="20"/>
        </w:rPr>
      </w:pPr>
    </w:p>
    <w:p w14:paraId="3F8EE10F" w14:textId="77777777" w:rsidR="0073428C" w:rsidRDefault="0073428C" w:rsidP="00F82CDB">
      <w:pPr>
        <w:jc w:val="both"/>
        <w:textDirection w:val="btLr"/>
        <w:rPr>
          <w:b/>
          <w:iCs/>
          <w:color w:val="2F5496" w:themeColor="accent1" w:themeShade="BF"/>
          <w:sz w:val="20"/>
          <w:szCs w:val="20"/>
        </w:rPr>
      </w:pPr>
    </w:p>
    <w:p w14:paraId="701CC079" w14:textId="77777777" w:rsidR="0073428C" w:rsidRDefault="0073428C" w:rsidP="00F82CDB">
      <w:pPr>
        <w:jc w:val="both"/>
        <w:textDirection w:val="btLr"/>
        <w:rPr>
          <w:b/>
          <w:iCs/>
          <w:color w:val="2F5496" w:themeColor="accent1" w:themeShade="BF"/>
          <w:sz w:val="20"/>
          <w:szCs w:val="20"/>
        </w:rPr>
      </w:pPr>
    </w:p>
    <w:p w14:paraId="1467F494" w14:textId="77777777" w:rsidR="0073428C" w:rsidRDefault="0073428C" w:rsidP="00F82CDB">
      <w:pPr>
        <w:jc w:val="both"/>
        <w:textDirection w:val="btLr"/>
        <w:rPr>
          <w:b/>
          <w:iCs/>
          <w:color w:val="2F5496" w:themeColor="accent1" w:themeShade="BF"/>
          <w:sz w:val="20"/>
          <w:szCs w:val="20"/>
        </w:rPr>
      </w:pPr>
    </w:p>
    <w:p w14:paraId="76BEF81D" w14:textId="77777777" w:rsidR="0073428C" w:rsidRDefault="0073428C" w:rsidP="00F82CDB">
      <w:pPr>
        <w:jc w:val="both"/>
        <w:textDirection w:val="btLr"/>
        <w:rPr>
          <w:b/>
          <w:iCs/>
          <w:color w:val="2F5496" w:themeColor="accent1" w:themeShade="BF"/>
          <w:sz w:val="20"/>
          <w:szCs w:val="20"/>
        </w:rPr>
      </w:pPr>
    </w:p>
    <w:p w14:paraId="419236CF" w14:textId="77777777" w:rsidR="0073428C" w:rsidRDefault="0073428C" w:rsidP="00F82CDB">
      <w:pPr>
        <w:jc w:val="both"/>
        <w:textDirection w:val="btLr"/>
        <w:rPr>
          <w:b/>
          <w:iCs/>
          <w:color w:val="2F5496" w:themeColor="accent1" w:themeShade="BF"/>
          <w:sz w:val="20"/>
          <w:szCs w:val="20"/>
        </w:rPr>
      </w:pPr>
    </w:p>
    <w:p w14:paraId="334A2B3F" w14:textId="77777777" w:rsidR="0073428C" w:rsidRDefault="0073428C" w:rsidP="00F82CDB">
      <w:pPr>
        <w:jc w:val="both"/>
        <w:textDirection w:val="btLr"/>
        <w:rPr>
          <w:b/>
          <w:iCs/>
          <w:color w:val="2F5496" w:themeColor="accent1" w:themeShade="BF"/>
          <w:sz w:val="20"/>
          <w:szCs w:val="20"/>
        </w:rPr>
      </w:pPr>
    </w:p>
    <w:p w14:paraId="7E3F3F2F" w14:textId="77777777" w:rsidR="0073428C" w:rsidRDefault="0073428C" w:rsidP="00F82CDB">
      <w:pPr>
        <w:jc w:val="both"/>
        <w:textDirection w:val="btLr"/>
        <w:rPr>
          <w:b/>
          <w:iCs/>
          <w:color w:val="2F5496" w:themeColor="accent1" w:themeShade="BF"/>
          <w:sz w:val="20"/>
          <w:szCs w:val="20"/>
        </w:rPr>
      </w:pPr>
    </w:p>
    <w:p w14:paraId="3F54D2B6" w14:textId="77777777" w:rsidR="0073428C" w:rsidRDefault="0073428C" w:rsidP="00F82CDB">
      <w:pPr>
        <w:jc w:val="both"/>
        <w:textDirection w:val="btLr"/>
        <w:rPr>
          <w:b/>
          <w:iCs/>
          <w:color w:val="2F5496" w:themeColor="accent1" w:themeShade="BF"/>
          <w:sz w:val="20"/>
          <w:szCs w:val="20"/>
        </w:rPr>
      </w:pPr>
    </w:p>
    <w:p w14:paraId="43DB21EC" w14:textId="77777777" w:rsidR="0073428C" w:rsidRDefault="0073428C" w:rsidP="00F82CDB">
      <w:pPr>
        <w:jc w:val="both"/>
        <w:textDirection w:val="btLr"/>
        <w:rPr>
          <w:b/>
          <w:iCs/>
          <w:color w:val="2F5496" w:themeColor="accent1" w:themeShade="BF"/>
          <w:sz w:val="20"/>
          <w:szCs w:val="20"/>
        </w:rPr>
      </w:pPr>
    </w:p>
    <w:p w14:paraId="5141ECB6" w14:textId="77777777" w:rsidR="0073428C" w:rsidRDefault="0073428C" w:rsidP="00F82CDB">
      <w:pPr>
        <w:jc w:val="both"/>
        <w:textDirection w:val="btLr"/>
        <w:rPr>
          <w:b/>
          <w:iCs/>
          <w:color w:val="2F5496" w:themeColor="accent1" w:themeShade="BF"/>
          <w:sz w:val="20"/>
          <w:szCs w:val="20"/>
        </w:rPr>
      </w:pPr>
    </w:p>
    <w:p w14:paraId="5D91723B" w14:textId="77777777" w:rsidR="0073428C" w:rsidRDefault="0073428C" w:rsidP="00F82CDB">
      <w:pPr>
        <w:jc w:val="both"/>
        <w:textDirection w:val="btLr"/>
        <w:rPr>
          <w:b/>
          <w:iCs/>
          <w:color w:val="2F5496" w:themeColor="accent1" w:themeShade="BF"/>
          <w:sz w:val="20"/>
          <w:szCs w:val="20"/>
        </w:rPr>
      </w:pPr>
    </w:p>
    <w:p w14:paraId="1463D286" w14:textId="77777777" w:rsidR="0073428C" w:rsidRDefault="0073428C" w:rsidP="00F82CDB">
      <w:pPr>
        <w:jc w:val="both"/>
        <w:textDirection w:val="btLr"/>
        <w:rPr>
          <w:b/>
          <w:iCs/>
          <w:color w:val="2F5496" w:themeColor="accent1" w:themeShade="BF"/>
          <w:sz w:val="20"/>
          <w:szCs w:val="20"/>
        </w:rPr>
      </w:pPr>
    </w:p>
    <w:p w14:paraId="78374032" w14:textId="0BA8A5CA" w:rsidR="0073428C" w:rsidRPr="0073428C" w:rsidRDefault="0073428C" w:rsidP="0073428C">
      <w:pPr>
        <w:jc w:val="center"/>
        <w:textDirection w:val="btLr"/>
        <w:rPr>
          <w:b/>
          <w:iCs/>
          <w:color w:val="FF0000"/>
          <w:sz w:val="20"/>
          <w:szCs w:val="20"/>
        </w:rPr>
      </w:pPr>
      <w:r w:rsidRPr="00B76B8B">
        <w:rPr>
          <w:b/>
          <w:iCs/>
          <w:color w:val="00B050"/>
          <w:sz w:val="20"/>
          <w:szCs w:val="20"/>
        </w:rPr>
        <w:t xml:space="preserve">PROGRAMA ESCALA DE GESTORES Y </w:t>
      </w:r>
      <w:proofErr w:type="gramStart"/>
      <w:r w:rsidRPr="00B76B8B">
        <w:rPr>
          <w:b/>
          <w:iCs/>
          <w:color w:val="00B050"/>
          <w:sz w:val="20"/>
          <w:szCs w:val="20"/>
        </w:rPr>
        <w:t xml:space="preserve">ADMINISTRADORES </w:t>
      </w:r>
      <w:r>
        <w:rPr>
          <w:b/>
          <w:iCs/>
          <w:color w:val="00B050"/>
          <w:sz w:val="20"/>
          <w:szCs w:val="20"/>
        </w:rPr>
        <w:t xml:space="preserve"> -</w:t>
      </w:r>
      <w:proofErr w:type="gramEnd"/>
      <w:r>
        <w:rPr>
          <w:b/>
          <w:iCs/>
          <w:color w:val="00B050"/>
          <w:sz w:val="20"/>
          <w:szCs w:val="20"/>
        </w:rPr>
        <w:t xml:space="preserve"> </w:t>
      </w:r>
      <w:r w:rsidRPr="0073428C">
        <w:rPr>
          <w:b/>
          <w:iCs/>
          <w:color w:val="FF0000"/>
          <w:sz w:val="20"/>
          <w:szCs w:val="20"/>
        </w:rPr>
        <w:t xml:space="preserve"> </w:t>
      </w:r>
      <w:r w:rsidRPr="00B35C4C">
        <w:rPr>
          <w:b/>
          <w:iCs/>
          <w:color w:val="00B050"/>
          <w:sz w:val="20"/>
          <w:szCs w:val="20"/>
        </w:rPr>
        <w:t>Conformación de la oferta de plazas para la Convocatoria  2024</w:t>
      </w:r>
    </w:p>
    <w:p w14:paraId="7AA6B047" w14:textId="77777777" w:rsidR="0073428C" w:rsidRDefault="0073428C" w:rsidP="0073428C">
      <w:pPr>
        <w:jc w:val="center"/>
        <w:textDirection w:val="btLr"/>
        <w:rPr>
          <w:b/>
          <w:iCs/>
          <w:color w:val="2F5496" w:themeColor="accent1" w:themeShade="BF"/>
          <w:sz w:val="20"/>
          <w:szCs w:val="20"/>
        </w:rPr>
      </w:pPr>
    </w:p>
    <w:p w14:paraId="67C58635" w14:textId="77777777" w:rsidR="0073428C" w:rsidRDefault="0073428C" w:rsidP="0073428C">
      <w:pPr>
        <w:jc w:val="center"/>
        <w:textDirection w:val="btLr"/>
        <w:rPr>
          <w:b/>
          <w:iCs/>
          <w:color w:val="2F5496" w:themeColor="accent1" w:themeShade="BF"/>
          <w:sz w:val="20"/>
          <w:szCs w:val="20"/>
        </w:rPr>
      </w:pPr>
    </w:p>
    <w:p w14:paraId="1FBA872F" w14:textId="77777777" w:rsidR="0073428C" w:rsidRDefault="0073428C" w:rsidP="0073428C">
      <w:pPr>
        <w:jc w:val="both"/>
        <w:textDirection w:val="btLr"/>
        <w:rPr>
          <w:b/>
          <w:iCs/>
          <w:color w:val="2F5496" w:themeColor="accent1" w:themeShade="BF"/>
          <w:sz w:val="20"/>
          <w:szCs w:val="20"/>
        </w:rPr>
      </w:pPr>
      <w:r w:rsidRPr="000225BB">
        <w:rPr>
          <w:b/>
          <w:iCs/>
          <w:color w:val="2F5496" w:themeColor="accent1" w:themeShade="BF"/>
          <w:sz w:val="20"/>
          <w:szCs w:val="20"/>
        </w:rPr>
        <w:t>UNIVERSIDAD:</w:t>
      </w:r>
      <w:r>
        <w:rPr>
          <w:b/>
          <w:iCs/>
          <w:color w:val="2F5496" w:themeColor="accent1" w:themeShade="BF"/>
          <w:sz w:val="20"/>
          <w:szCs w:val="20"/>
        </w:rPr>
        <w:t xml:space="preserve"> </w:t>
      </w:r>
      <w:r w:rsidRPr="000225BB">
        <w:rPr>
          <w:b/>
          <w:iCs/>
          <w:color w:val="2F5496" w:themeColor="accent1" w:themeShade="BF"/>
          <w:sz w:val="20"/>
          <w:szCs w:val="20"/>
        </w:rPr>
        <w:t>_________________________________________________________________________________</w:t>
      </w:r>
      <w:r>
        <w:rPr>
          <w:b/>
          <w:iCs/>
          <w:color w:val="2F5496" w:themeColor="accent1" w:themeShade="BF"/>
          <w:sz w:val="20"/>
          <w:szCs w:val="20"/>
        </w:rPr>
        <w:t>_________</w:t>
      </w:r>
    </w:p>
    <w:p w14:paraId="51E0C714" w14:textId="77777777" w:rsidR="0073428C" w:rsidRDefault="0073428C" w:rsidP="0073428C">
      <w:pPr>
        <w:jc w:val="both"/>
        <w:textDirection w:val="btLr"/>
        <w:rPr>
          <w:b/>
          <w:iCs/>
          <w:color w:val="2F5496" w:themeColor="accent1" w:themeShade="BF"/>
          <w:sz w:val="20"/>
          <w:szCs w:val="20"/>
        </w:rPr>
      </w:pPr>
    </w:p>
    <w:p w14:paraId="154303E3" w14:textId="77777777" w:rsidR="00E678C4" w:rsidRDefault="00E678C4" w:rsidP="0073428C">
      <w:pPr>
        <w:jc w:val="both"/>
        <w:textDirection w:val="btLr"/>
        <w:rPr>
          <w:b/>
          <w:iCs/>
          <w:color w:val="2F5496" w:themeColor="accent1" w:themeShade="BF"/>
          <w:sz w:val="20"/>
          <w:szCs w:val="20"/>
        </w:rPr>
      </w:pPr>
    </w:p>
    <w:p w14:paraId="4D40BACD" w14:textId="77777777" w:rsidR="0073428C" w:rsidRDefault="0073428C" w:rsidP="00F82CDB">
      <w:pPr>
        <w:jc w:val="both"/>
        <w:textDirection w:val="btLr"/>
        <w:rPr>
          <w:b/>
          <w:iCs/>
          <w:color w:val="2F5496" w:themeColor="accent1" w:themeShade="BF"/>
          <w:sz w:val="20"/>
          <w:szCs w:val="20"/>
        </w:rPr>
      </w:pPr>
    </w:p>
    <w:p w14:paraId="184EC7C9" w14:textId="77777777" w:rsidR="0073428C" w:rsidRPr="0073428C" w:rsidRDefault="0073428C" w:rsidP="0073428C">
      <w:pPr>
        <w:jc w:val="both"/>
        <w:textDirection w:val="btLr"/>
        <w:rPr>
          <w:bCs/>
          <w:iCs/>
          <w:color w:val="2F5496" w:themeColor="accent1" w:themeShade="BF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Y="3061"/>
        <w:tblW w:w="15730" w:type="dxa"/>
        <w:tblLook w:val="04A0" w:firstRow="1" w:lastRow="0" w:firstColumn="1" w:lastColumn="0" w:noHBand="0" w:noVBand="1"/>
      </w:tblPr>
      <w:tblGrid>
        <w:gridCol w:w="1870"/>
        <w:gridCol w:w="1707"/>
        <w:gridCol w:w="2051"/>
        <w:gridCol w:w="2201"/>
        <w:gridCol w:w="2713"/>
        <w:gridCol w:w="2853"/>
        <w:gridCol w:w="2335"/>
      </w:tblGrid>
      <w:tr w:rsidR="00E678C4" w:rsidRPr="0073428C" w14:paraId="0074719F" w14:textId="77777777" w:rsidTr="00E678C4">
        <w:trPr>
          <w:trHeight w:val="652"/>
        </w:trPr>
        <w:tc>
          <w:tcPr>
            <w:tcW w:w="1870" w:type="dxa"/>
            <w:shd w:val="clear" w:color="auto" w:fill="DEEAF6" w:themeFill="accent5" w:themeFillTint="33"/>
          </w:tcPr>
          <w:p w14:paraId="41D2A8CA" w14:textId="77777777" w:rsidR="00E678C4" w:rsidRPr="0073428C" w:rsidRDefault="00E678C4" w:rsidP="00E678C4">
            <w:pPr>
              <w:rPr>
                <w:bCs/>
                <w:iCs/>
                <w:color w:val="002060"/>
              </w:rPr>
            </w:pPr>
          </w:p>
          <w:p w14:paraId="49A21CF5" w14:textId="77777777" w:rsidR="00E678C4" w:rsidRPr="0073428C" w:rsidRDefault="00E678C4" w:rsidP="00E678C4">
            <w:pPr>
              <w:rPr>
                <w:bCs/>
                <w:iCs/>
                <w:color w:val="002060"/>
              </w:rPr>
            </w:pPr>
            <w:r w:rsidRPr="0073428C">
              <w:rPr>
                <w:bCs/>
                <w:iCs/>
                <w:color w:val="002060"/>
              </w:rPr>
              <w:t>PROGRAMA ESCALA</w:t>
            </w:r>
          </w:p>
        </w:tc>
        <w:tc>
          <w:tcPr>
            <w:tcW w:w="1707" w:type="dxa"/>
            <w:shd w:val="clear" w:color="auto" w:fill="DEEAF6" w:themeFill="accent5" w:themeFillTint="33"/>
          </w:tcPr>
          <w:p w14:paraId="6B3DB918" w14:textId="77777777" w:rsidR="00E678C4" w:rsidRPr="0073428C" w:rsidRDefault="00E678C4" w:rsidP="00E678C4">
            <w:pPr>
              <w:rPr>
                <w:bCs/>
                <w:iCs/>
                <w:color w:val="002060"/>
              </w:rPr>
            </w:pPr>
            <w:r w:rsidRPr="00CE10F6">
              <w:rPr>
                <w:b/>
                <w:iCs/>
                <w:color w:val="002060"/>
              </w:rPr>
              <w:t>PLAZAS OFERTADAS</w:t>
            </w:r>
            <w:r>
              <w:rPr>
                <w:b/>
                <w:iCs/>
                <w:color w:val="002060"/>
              </w:rPr>
              <w:t xml:space="preserve"> (Número)</w:t>
            </w:r>
            <w:r w:rsidRPr="00D838DA">
              <w:rPr>
                <w:b/>
                <w:iCs/>
                <w:color w:val="002060"/>
                <w:vertAlign w:val="superscript"/>
              </w:rPr>
              <w:t>1</w:t>
            </w:r>
          </w:p>
        </w:tc>
        <w:tc>
          <w:tcPr>
            <w:tcW w:w="2051" w:type="dxa"/>
            <w:shd w:val="clear" w:color="auto" w:fill="DEEAF6" w:themeFill="accent5" w:themeFillTint="33"/>
          </w:tcPr>
          <w:p w14:paraId="39F2C29C" w14:textId="77777777" w:rsidR="00E678C4" w:rsidRPr="0073428C" w:rsidRDefault="00E678C4" w:rsidP="00E678C4">
            <w:pPr>
              <w:rPr>
                <w:bCs/>
                <w:iCs/>
                <w:color w:val="002060"/>
                <w:lang w:val="pt-BR"/>
              </w:rPr>
            </w:pPr>
            <w:r w:rsidRPr="0073428C">
              <w:rPr>
                <w:bCs/>
                <w:iCs/>
                <w:color w:val="002060"/>
                <w:lang w:val="pt-BR"/>
              </w:rPr>
              <w:t xml:space="preserve">Período de estadia que se financia como </w:t>
            </w:r>
            <w:proofErr w:type="spellStart"/>
            <w:r w:rsidRPr="0073428C">
              <w:rPr>
                <w:bCs/>
                <w:iCs/>
                <w:color w:val="002060"/>
                <w:lang w:val="pt-BR"/>
              </w:rPr>
              <w:t>universidad</w:t>
            </w:r>
            <w:proofErr w:type="spellEnd"/>
            <w:r w:rsidRPr="0073428C">
              <w:rPr>
                <w:bCs/>
                <w:iCs/>
                <w:color w:val="002060"/>
                <w:lang w:val="pt-BR"/>
              </w:rPr>
              <w:t xml:space="preserve"> de destino</w:t>
            </w:r>
            <w:r w:rsidRPr="0073428C">
              <w:rPr>
                <w:bCs/>
                <w:iCs/>
                <w:color w:val="002060"/>
                <w:vertAlign w:val="superscript"/>
                <w:lang w:val="pt-BR"/>
              </w:rPr>
              <w:t xml:space="preserve"> 2</w:t>
            </w:r>
          </w:p>
        </w:tc>
        <w:tc>
          <w:tcPr>
            <w:tcW w:w="2201" w:type="dxa"/>
            <w:shd w:val="clear" w:color="auto" w:fill="DEEAF6" w:themeFill="accent5" w:themeFillTint="33"/>
          </w:tcPr>
          <w:p w14:paraId="31209BF0" w14:textId="77777777" w:rsidR="00E678C4" w:rsidRPr="0073428C" w:rsidRDefault="00E678C4" w:rsidP="00E678C4">
            <w:pPr>
              <w:rPr>
                <w:bCs/>
                <w:iCs/>
                <w:color w:val="002060"/>
                <w:lang w:val="es-UY"/>
              </w:rPr>
            </w:pPr>
            <w:r w:rsidRPr="0073428C">
              <w:rPr>
                <w:bCs/>
                <w:iCs/>
                <w:color w:val="002060"/>
                <w:lang w:val="es-UY"/>
              </w:rPr>
              <w:t>Condiciones de Alojamiento y Alimentación</w:t>
            </w:r>
            <w:r w:rsidRPr="0073428C">
              <w:rPr>
                <w:bCs/>
                <w:iCs/>
                <w:color w:val="002060"/>
                <w:vertAlign w:val="superscript"/>
                <w:lang w:val="es-UY"/>
              </w:rPr>
              <w:t>3</w:t>
            </w:r>
          </w:p>
        </w:tc>
        <w:tc>
          <w:tcPr>
            <w:tcW w:w="2713" w:type="dxa"/>
            <w:shd w:val="clear" w:color="auto" w:fill="DEEAF6" w:themeFill="accent5" w:themeFillTint="33"/>
          </w:tcPr>
          <w:p w14:paraId="4B0B01AE" w14:textId="77777777" w:rsidR="00E678C4" w:rsidRPr="0073428C" w:rsidRDefault="00E678C4" w:rsidP="00E678C4">
            <w:pPr>
              <w:rPr>
                <w:bCs/>
                <w:iCs/>
                <w:color w:val="002060"/>
                <w:lang w:val="es-UY"/>
              </w:rPr>
            </w:pPr>
            <w:r w:rsidRPr="0073428C">
              <w:rPr>
                <w:bCs/>
                <w:iCs/>
                <w:color w:val="002060"/>
                <w:lang w:val="es-UY"/>
              </w:rPr>
              <w:t xml:space="preserve">Requisitos de postulación como universidad de origen y de destino </w:t>
            </w:r>
            <w:r w:rsidRPr="0073428C">
              <w:rPr>
                <w:bCs/>
                <w:iCs/>
                <w:color w:val="002060"/>
                <w:vertAlign w:val="superscript"/>
                <w:lang w:val="es-UY"/>
              </w:rPr>
              <w:t>4</w:t>
            </w:r>
          </w:p>
        </w:tc>
        <w:tc>
          <w:tcPr>
            <w:tcW w:w="2853" w:type="dxa"/>
            <w:shd w:val="clear" w:color="auto" w:fill="DEEAF6" w:themeFill="accent5" w:themeFillTint="33"/>
          </w:tcPr>
          <w:p w14:paraId="004C5299" w14:textId="77777777" w:rsidR="00E678C4" w:rsidRPr="0073428C" w:rsidRDefault="00E678C4" w:rsidP="00E678C4">
            <w:pPr>
              <w:rPr>
                <w:bCs/>
                <w:iCs/>
                <w:color w:val="002060"/>
                <w:lang w:val="pt-BR"/>
              </w:rPr>
            </w:pPr>
            <w:r w:rsidRPr="0073428C">
              <w:rPr>
                <w:bCs/>
                <w:iCs/>
                <w:color w:val="002060"/>
                <w:lang w:val="pt-BR"/>
              </w:rPr>
              <w:t xml:space="preserve">Área (Para </w:t>
            </w:r>
            <w:proofErr w:type="spellStart"/>
            <w:r w:rsidRPr="0073428C">
              <w:rPr>
                <w:bCs/>
                <w:iCs/>
                <w:color w:val="002060"/>
                <w:lang w:val="pt-BR"/>
              </w:rPr>
              <w:t>PEGyA</w:t>
            </w:r>
            <w:proofErr w:type="spellEnd"/>
            <w:r w:rsidRPr="0073428C">
              <w:rPr>
                <w:bCs/>
                <w:iCs/>
                <w:color w:val="002060"/>
                <w:lang w:val="pt-BR"/>
              </w:rPr>
              <w:t>)5</w:t>
            </w:r>
          </w:p>
        </w:tc>
        <w:tc>
          <w:tcPr>
            <w:tcW w:w="2335" w:type="dxa"/>
            <w:shd w:val="clear" w:color="auto" w:fill="DEEAF6" w:themeFill="accent5" w:themeFillTint="33"/>
          </w:tcPr>
          <w:p w14:paraId="0B0957A8" w14:textId="77777777" w:rsidR="00E678C4" w:rsidRPr="0073428C" w:rsidRDefault="00E678C4" w:rsidP="00E678C4">
            <w:pPr>
              <w:rPr>
                <w:bCs/>
                <w:iCs/>
                <w:color w:val="002060"/>
                <w:lang w:val="pt-BR"/>
              </w:rPr>
            </w:pPr>
            <w:proofErr w:type="spellStart"/>
            <w:r w:rsidRPr="0073428C">
              <w:rPr>
                <w:bCs/>
                <w:iCs/>
                <w:color w:val="002060"/>
                <w:lang w:val="pt-BR"/>
              </w:rPr>
              <w:t>Observaciones</w:t>
            </w:r>
            <w:proofErr w:type="spellEnd"/>
            <w:r w:rsidRPr="0073428C">
              <w:rPr>
                <w:bCs/>
                <w:iCs/>
                <w:color w:val="002060"/>
                <w:lang w:val="pt-BR"/>
              </w:rPr>
              <w:t xml:space="preserve"> 6</w:t>
            </w:r>
          </w:p>
        </w:tc>
      </w:tr>
      <w:tr w:rsidR="00E678C4" w:rsidRPr="0073428C" w14:paraId="539B8AB4" w14:textId="77777777" w:rsidTr="00E678C4">
        <w:trPr>
          <w:trHeight w:val="1607"/>
        </w:trPr>
        <w:tc>
          <w:tcPr>
            <w:tcW w:w="1870" w:type="dxa"/>
          </w:tcPr>
          <w:p w14:paraId="0E379B5A" w14:textId="77777777" w:rsidR="00E678C4" w:rsidRDefault="00E678C4" w:rsidP="00E678C4">
            <w:pPr>
              <w:jc w:val="center"/>
              <w:rPr>
                <w:b/>
                <w:iCs/>
                <w:color w:val="00B050"/>
                <w:sz w:val="20"/>
                <w:szCs w:val="20"/>
              </w:rPr>
            </w:pPr>
          </w:p>
          <w:p w14:paraId="064F7191" w14:textId="77777777" w:rsidR="00E678C4" w:rsidRPr="0073428C" w:rsidRDefault="00E678C4" w:rsidP="00E678C4">
            <w:pPr>
              <w:jc w:val="center"/>
              <w:rPr>
                <w:b/>
                <w:iCs/>
                <w:color w:val="002060"/>
                <w:sz w:val="20"/>
                <w:szCs w:val="20"/>
              </w:rPr>
            </w:pPr>
            <w:r w:rsidRPr="0073428C">
              <w:rPr>
                <w:b/>
                <w:iCs/>
                <w:color w:val="00B050"/>
                <w:sz w:val="20"/>
                <w:szCs w:val="20"/>
              </w:rPr>
              <w:t>GESTORES Y ADMINISTRADORES (</w:t>
            </w:r>
            <w:proofErr w:type="spellStart"/>
            <w:r w:rsidRPr="0073428C">
              <w:rPr>
                <w:b/>
                <w:iCs/>
                <w:color w:val="00B050"/>
                <w:sz w:val="20"/>
                <w:szCs w:val="20"/>
              </w:rPr>
              <w:t>PEGyA</w:t>
            </w:r>
            <w:proofErr w:type="spellEnd"/>
            <w:r w:rsidRPr="0073428C">
              <w:rPr>
                <w:b/>
                <w:iCs/>
                <w:color w:val="00B050"/>
                <w:sz w:val="20"/>
                <w:szCs w:val="20"/>
              </w:rPr>
              <w:t>)</w:t>
            </w:r>
          </w:p>
        </w:tc>
        <w:tc>
          <w:tcPr>
            <w:tcW w:w="1707" w:type="dxa"/>
          </w:tcPr>
          <w:p w14:paraId="30C483A3" w14:textId="77777777" w:rsidR="00E678C4" w:rsidRPr="0073428C" w:rsidRDefault="00E678C4" w:rsidP="00E678C4">
            <w:pPr>
              <w:rPr>
                <w:bCs/>
                <w:iCs/>
                <w:color w:val="00B050"/>
              </w:rPr>
            </w:pPr>
          </w:p>
        </w:tc>
        <w:tc>
          <w:tcPr>
            <w:tcW w:w="2051" w:type="dxa"/>
          </w:tcPr>
          <w:p w14:paraId="7DFAE231" w14:textId="77777777" w:rsidR="00E678C4" w:rsidRPr="0073428C" w:rsidRDefault="00E678C4" w:rsidP="00E678C4">
            <w:pPr>
              <w:rPr>
                <w:bCs/>
                <w:iCs/>
                <w:color w:val="00B050"/>
              </w:rPr>
            </w:pPr>
          </w:p>
        </w:tc>
        <w:tc>
          <w:tcPr>
            <w:tcW w:w="2201" w:type="dxa"/>
          </w:tcPr>
          <w:p w14:paraId="1CC46199" w14:textId="77777777" w:rsidR="00E678C4" w:rsidRPr="0073428C" w:rsidRDefault="00E678C4" w:rsidP="00E678C4">
            <w:pPr>
              <w:rPr>
                <w:bCs/>
                <w:iCs/>
                <w:color w:val="00B050"/>
              </w:rPr>
            </w:pPr>
          </w:p>
        </w:tc>
        <w:tc>
          <w:tcPr>
            <w:tcW w:w="2713" w:type="dxa"/>
          </w:tcPr>
          <w:p w14:paraId="34E0DE5C" w14:textId="77777777" w:rsidR="00E678C4" w:rsidRPr="0073428C" w:rsidRDefault="00E678C4" w:rsidP="00E678C4">
            <w:pPr>
              <w:rPr>
                <w:bCs/>
                <w:iCs/>
                <w:color w:val="00B050"/>
              </w:rPr>
            </w:pPr>
          </w:p>
        </w:tc>
        <w:tc>
          <w:tcPr>
            <w:tcW w:w="2853" w:type="dxa"/>
          </w:tcPr>
          <w:p w14:paraId="31BF369B" w14:textId="77777777" w:rsidR="00E678C4" w:rsidRPr="0073428C" w:rsidRDefault="00E678C4" w:rsidP="00E678C4">
            <w:pPr>
              <w:rPr>
                <w:bCs/>
                <w:iCs/>
                <w:color w:val="00B050"/>
              </w:rPr>
            </w:pPr>
          </w:p>
        </w:tc>
        <w:tc>
          <w:tcPr>
            <w:tcW w:w="2335" w:type="dxa"/>
          </w:tcPr>
          <w:p w14:paraId="0F9EA138" w14:textId="77777777" w:rsidR="00E678C4" w:rsidRPr="0073428C" w:rsidRDefault="00E678C4" w:rsidP="00E678C4">
            <w:pPr>
              <w:rPr>
                <w:bCs/>
                <w:iCs/>
                <w:color w:val="00B050"/>
              </w:rPr>
            </w:pPr>
          </w:p>
        </w:tc>
      </w:tr>
    </w:tbl>
    <w:p w14:paraId="2A830E4D" w14:textId="77777777" w:rsidR="0073428C" w:rsidRPr="0073428C" w:rsidRDefault="0073428C" w:rsidP="00F82CDB">
      <w:pPr>
        <w:jc w:val="both"/>
        <w:textDirection w:val="btLr"/>
        <w:rPr>
          <w:bCs/>
          <w:iCs/>
          <w:color w:val="2F5496" w:themeColor="accent1" w:themeShade="BF"/>
          <w:sz w:val="20"/>
          <w:szCs w:val="20"/>
        </w:rPr>
      </w:pPr>
    </w:p>
    <w:p w14:paraId="260CF134" w14:textId="77777777" w:rsidR="0073428C" w:rsidRDefault="0073428C" w:rsidP="00F82CDB">
      <w:pPr>
        <w:jc w:val="both"/>
        <w:textDirection w:val="btLr"/>
        <w:rPr>
          <w:b/>
          <w:iCs/>
          <w:color w:val="2F5496" w:themeColor="accent1" w:themeShade="BF"/>
          <w:sz w:val="20"/>
          <w:szCs w:val="20"/>
        </w:rPr>
      </w:pPr>
    </w:p>
    <w:p w14:paraId="66A73FA3" w14:textId="77777777" w:rsidR="00B35C4C" w:rsidRDefault="00B35C4C" w:rsidP="00B35C4C">
      <w:pPr>
        <w:jc w:val="both"/>
        <w:textDirection w:val="btLr"/>
        <w:rPr>
          <w:b/>
          <w:iCs/>
          <w:color w:val="2F5496" w:themeColor="accent1" w:themeShade="BF"/>
          <w:sz w:val="20"/>
          <w:szCs w:val="20"/>
        </w:rPr>
      </w:pPr>
    </w:p>
    <w:p w14:paraId="39413E96" w14:textId="77777777" w:rsidR="00B35C4C" w:rsidRPr="0073428C" w:rsidRDefault="00B35C4C" w:rsidP="00B35C4C">
      <w:pPr>
        <w:textDirection w:val="btLr"/>
        <w:rPr>
          <w:b/>
          <w:iCs/>
          <w:color w:val="2F5496" w:themeColor="accent1" w:themeShade="BF"/>
          <w:sz w:val="18"/>
          <w:szCs w:val="18"/>
        </w:rPr>
      </w:pPr>
      <w:r w:rsidRPr="0073428C">
        <w:rPr>
          <w:b/>
          <w:iCs/>
          <w:color w:val="2F5496" w:themeColor="accent1" w:themeShade="BF"/>
          <w:sz w:val="18"/>
          <w:szCs w:val="18"/>
        </w:rPr>
        <w:t>1.</w:t>
      </w:r>
      <w:r>
        <w:rPr>
          <w:b/>
          <w:iCs/>
          <w:color w:val="2F5496" w:themeColor="accent1" w:themeShade="BF"/>
          <w:sz w:val="18"/>
          <w:szCs w:val="18"/>
        </w:rPr>
        <w:t xml:space="preserve"> El número de plazas que se ofrece en calidad de universidad de destino es el mismo al número de plazas que tendrá como universidad de origen.</w:t>
      </w:r>
    </w:p>
    <w:p w14:paraId="170AC953" w14:textId="5AC41EF3" w:rsidR="00B35C4C" w:rsidRPr="00E678C4" w:rsidRDefault="00B35C4C" w:rsidP="00B35C4C">
      <w:pPr>
        <w:textDirection w:val="btLr"/>
        <w:rPr>
          <w:b/>
          <w:iCs/>
          <w:color w:val="2F5496" w:themeColor="accent1" w:themeShade="BF"/>
          <w:sz w:val="18"/>
          <w:szCs w:val="18"/>
          <w:lang w:val="es-UY"/>
        </w:rPr>
      </w:pPr>
      <w:r w:rsidRPr="00E678C4">
        <w:rPr>
          <w:b/>
          <w:iCs/>
          <w:color w:val="2F5496" w:themeColor="accent1" w:themeShade="BF"/>
          <w:sz w:val="18"/>
          <w:szCs w:val="18"/>
          <w:lang w:val="es-UY"/>
        </w:rPr>
        <w:t>2. El período m</w:t>
      </w:r>
      <w:r>
        <w:rPr>
          <w:b/>
          <w:iCs/>
          <w:color w:val="2F5496" w:themeColor="accent1" w:themeShade="BF"/>
          <w:sz w:val="18"/>
          <w:szCs w:val="18"/>
          <w:lang w:val="es-UY"/>
        </w:rPr>
        <w:t>í</w:t>
      </w:r>
      <w:r w:rsidRPr="00E678C4">
        <w:rPr>
          <w:b/>
          <w:iCs/>
          <w:color w:val="2F5496" w:themeColor="accent1" w:themeShade="BF"/>
          <w:sz w:val="18"/>
          <w:szCs w:val="18"/>
          <w:lang w:val="es-UY"/>
        </w:rPr>
        <w:t xml:space="preserve">nimo es </w:t>
      </w:r>
      <w:r>
        <w:rPr>
          <w:b/>
          <w:iCs/>
          <w:color w:val="2F5496" w:themeColor="accent1" w:themeShade="BF"/>
          <w:sz w:val="18"/>
          <w:szCs w:val="18"/>
          <w:lang w:val="es-UY"/>
        </w:rPr>
        <w:t xml:space="preserve">de 5 días </w:t>
      </w:r>
      <w:proofErr w:type="gramStart"/>
      <w:r>
        <w:rPr>
          <w:b/>
          <w:iCs/>
          <w:color w:val="2F5496" w:themeColor="accent1" w:themeShade="BF"/>
          <w:sz w:val="18"/>
          <w:szCs w:val="18"/>
          <w:lang w:val="es-UY"/>
        </w:rPr>
        <w:t>hábiles</w:t>
      </w:r>
      <w:r>
        <w:rPr>
          <w:b/>
          <w:iCs/>
          <w:color w:val="2F5496" w:themeColor="accent1" w:themeShade="BF"/>
          <w:sz w:val="18"/>
          <w:szCs w:val="18"/>
          <w:lang w:val="es-UY"/>
        </w:rPr>
        <w:t xml:space="preserve">  y</w:t>
      </w:r>
      <w:proofErr w:type="gramEnd"/>
      <w:r>
        <w:rPr>
          <w:b/>
          <w:iCs/>
          <w:color w:val="2F5496" w:themeColor="accent1" w:themeShade="BF"/>
          <w:sz w:val="18"/>
          <w:szCs w:val="18"/>
          <w:lang w:val="es-UY"/>
        </w:rPr>
        <w:t xml:space="preserve"> el máximo de </w:t>
      </w:r>
      <w:r>
        <w:rPr>
          <w:b/>
          <w:iCs/>
          <w:color w:val="2F5496" w:themeColor="accent1" w:themeShade="BF"/>
          <w:sz w:val="18"/>
          <w:szCs w:val="18"/>
          <w:lang w:val="es-UY"/>
        </w:rPr>
        <w:t>10 días hábiles</w:t>
      </w:r>
      <w:r>
        <w:rPr>
          <w:b/>
          <w:iCs/>
          <w:color w:val="2F5496" w:themeColor="accent1" w:themeShade="BF"/>
          <w:sz w:val="18"/>
          <w:szCs w:val="18"/>
          <w:lang w:val="es-UY"/>
        </w:rPr>
        <w:t>.</w:t>
      </w:r>
    </w:p>
    <w:p w14:paraId="5245E46A" w14:textId="77777777" w:rsidR="00E678C4" w:rsidRPr="0073428C" w:rsidRDefault="00E678C4" w:rsidP="00E678C4">
      <w:pPr>
        <w:textDirection w:val="btLr"/>
        <w:rPr>
          <w:b/>
          <w:iCs/>
          <w:color w:val="2F5496" w:themeColor="accent1" w:themeShade="BF"/>
          <w:sz w:val="18"/>
          <w:szCs w:val="18"/>
        </w:rPr>
      </w:pPr>
      <w:r w:rsidRPr="0073428C">
        <w:rPr>
          <w:b/>
          <w:iCs/>
          <w:color w:val="2F5496" w:themeColor="accent1" w:themeShade="BF"/>
          <w:sz w:val="18"/>
          <w:szCs w:val="18"/>
        </w:rPr>
        <w:t>3.</w:t>
      </w:r>
      <w:r>
        <w:rPr>
          <w:b/>
          <w:iCs/>
          <w:color w:val="2F5496" w:themeColor="accent1" w:themeShade="BF"/>
          <w:sz w:val="18"/>
          <w:szCs w:val="18"/>
        </w:rPr>
        <w:t xml:space="preserve"> Indicar las modalidades en que se dará cobertura al alojamiento y a la alimentación durante el período de estadía.</w:t>
      </w:r>
    </w:p>
    <w:p w14:paraId="5E58A2A1" w14:textId="7F1AEC0A" w:rsidR="00E678C4" w:rsidRPr="0073428C" w:rsidRDefault="00E678C4" w:rsidP="00E678C4">
      <w:pPr>
        <w:textDirection w:val="btLr"/>
        <w:rPr>
          <w:b/>
          <w:iCs/>
          <w:color w:val="2F5496" w:themeColor="accent1" w:themeShade="BF"/>
          <w:sz w:val="18"/>
          <w:szCs w:val="18"/>
        </w:rPr>
      </w:pPr>
      <w:r w:rsidRPr="0073428C">
        <w:rPr>
          <w:b/>
          <w:iCs/>
          <w:color w:val="2F5496" w:themeColor="accent1" w:themeShade="BF"/>
          <w:sz w:val="18"/>
          <w:szCs w:val="18"/>
        </w:rPr>
        <w:t>4.</w:t>
      </w:r>
      <w:r>
        <w:rPr>
          <w:b/>
          <w:iCs/>
          <w:color w:val="2F5496" w:themeColor="accent1" w:themeShade="BF"/>
          <w:sz w:val="18"/>
          <w:szCs w:val="18"/>
        </w:rPr>
        <w:t xml:space="preserve"> Indicar si </w:t>
      </w:r>
      <w:r w:rsidR="00B35C4C">
        <w:rPr>
          <w:b/>
          <w:iCs/>
          <w:color w:val="2F5496" w:themeColor="accent1" w:themeShade="BF"/>
          <w:sz w:val="18"/>
          <w:szCs w:val="18"/>
        </w:rPr>
        <w:t>se establecen</w:t>
      </w:r>
      <w:r>
        <w:rPr>
          <w:b/>
          <w:iCs/>
          <w:color w:val="2F5496" w:themeColor="accent1" w:themeShade="BF"/>
          <w:sz w:val="18"/>
          <w:szCs w:val="18"/>
        </w:rPr>
        <w:t xml:space="preserve"> condiciones particulares, adicionales a las establecidas en el reglamento, tanto para los </w:t>
      </w:r>
      <w:proofErr w:type="gramStart"/>
      <w:r>
        <w:rPr>
          <w:b/>
          <w:iCs/>
          <w:color w:val="2F5496" w:themeColor="accent1" w:themeShade="BF"/>
          <w:sz w:val="18"/>
          <w:szCs w:val="18"/>
        </w:rPr>
        <w:t>postulantes  en</w:t>
      </w:r>
      <w:proofErr w:type="gramEnd"/>
      <w:r>
        <w:rPr>
          <w:b/>
          <w:iCs/>
          <w:color w:val="2F5496" w:themeColor="accent1" w:themeShade="BF"/>
          <w:sz w:val="18"/>
          <w:szCs w:val="18"/>
        </w:rPr>
        <w:t xml:space="preserve"> la universidad de origen como en calidad de universidad de destino.</w:t>
      </w:r>
    </w:p>
    <w:p w14:paraId="0963D874" w14:textId="2C48C784" w:rsidR="00E678C4" w:rsidRPr="0073428C" w:rsidRDefault="00E678C4" w:rsidP="00E678C4">
      <w:pPr>
        <w:textDirection w:val="btLr"/>
        <w:rPr>
          <w:b/>
          <w:iCs/>
          <w:color w:val="2F5496" w:themeColor="accent1" w:themeShade="BF"/>
          <w:sz w:val="18"/>
          <w:szCs w:val="18"/>
        </w:rPr>
      </w:pPr>
      <w:r w:rsidRPr="0073428C">
        <w:rPr>
          <w:b/>
          <w:iCs/>
          <w:color w:val="2F5496" w:themeColor="accent1" w:themeShade="BF"/>
          <w:sz w:val="18"/>
          <w:szCs w:val="18"/>
        </w:rPr>
        <w:t>5.</w:t>
      </w:r>
      <w:r>
        <w:rPr>
          <w:b/>
          <w:iCs/>
          <w:color w:val="2F5496" w:themeColor="accent1" w:themeShade="BF"/>
          <w:sz w:val="18"/>
          <w:szCs w:val="18"/>
        </w:rPr>
        <w:t xml:space="preserve">  Indicar si se </w:t>
      </w:r>
      <w:r>
        <w:rPr>
          <w:b/>
          <w:iCs/>
          <w:color w:val="2F5496" w:themeColor="accent1" w:themeShade="BF"/>
          <w:sz w:val="18"/>
          <w:szCs w:val="18"/>
        </w:rPr>
        <w:t xml:space="preserve">reciben postulaciones en todas las áreas de la </w:t>
      </w:r>
      <w:r w:rsidR="00B35C4C">
        <w:rPr>
          <w:b/>
          <w:iCs/>
          <w:color w:val="2F5496" w:themeColor="accent1" w:themeShade="BF"/>
          <w:sz w:val="18"/>
          <w:szCs w:val="18"/>
        </w:rPr>
        <w:t>administración o</w:t>
      </w:r>
      <w:r>
        <w:rPr>
          <w:b/>
          <w:iCs/>
          <w:color w:val="2F5496" w:themeColor="accent1" w:themeShade="BF"/>
          <w:sz w:val="18"/>
          <w:szCs w:val="18"/>
        </w:rPr>
        <w:t xml:space="preserve"> si las plazas se ofrecen para determinadas áreas,</w:t>
      </w:r>
      <w:r>
        <w:rPr>
          <w:b/>
          <w:iCs/>
          <w:color w:val="2F5496" w:themeColor="accent1" w:themeShade="BF"/>
          <w:sz w:val="18"/>
          <w:szCs w:val="18"/>
        </w:rPr>
        <w:t xml:space="preserve"> en cuyo caso indicar </w:t>
      </w:r>
      <w:r>
        <w:rPr>
          <w:b/>
          <w:iCs/>
          <w:color w:val="2F5496" w:themeColor="accent1" w:themeShade="BF"/>
          <w:sz w:val="18"/>
          <w:szCs w:val="18"/>
        </w:rPr>
        <w:t>los</w:t>
      </w:r>
      <w:r>
        <w:rPr>
          <w:b/>
          <w:iCs/>
          <w:color w:val="2F5496" w:themeColor="accent1" w:themeShade="BF"/>
          <w:sz w:val="18"/>
          <w:szCs w:val="18"/>
        </w:rPr>
        <w:t xml:space="preserve"> datos de contacto para consultas.</w:t>
      </w:r>
    </w:p>
    <w:p w14:paraId="56738513" w14:textId="77777777" w:rsidR="00E678C4" w:rsidRPr="0073428C" w:rsidRDefault="00E678C4" w:rsidP="00E678C4">
      <w:pPr>
        <w:textDirection w:val="btLr"/>
        <w:rPr>
          <w:b/>
          <w:iCs/>
          <w:color w:val="2F5496" w:themeColor="accent1" w:themeShade="BF"/>
          <w:sz w:val="18"/>
          <w:szCs w:val="18"/>
        </w:rPr>
      </w:pPr>
      <w:r w:rsidRPr="0073428C">
        <w:rPr>
          <w:b/>
          <w:iCs/>
          <w:color w:val="2F5496" w:themeColor="accent1" w:themeShade="BF"/>
          <w:sz w:val="18"/>
          <w:szCs w:val="18"/>
        </w:rPr>
        <w:t>6.</w:t>
      </w:r>
      <w:r>
        <w:rPr>
          <w:b/>
          <w:iCs/>
          <w:color w:val="2F5496" w:themeColor="accent1" w:themeShade="BF"/>
          <w:sz w:val="18"/>
          <w:szCs w:val="18"/>
        </w:rPr>
        <w:t xml:space="preserve"> Toda otra información relevante para los postulantes (por. ej.  Si la movilidad debe realizarse en períodos establecidos y/o exceptuando determinados períodos).</w:t>
      </w:r>
    </w:p>
    <w:p w14:paraId="3A14A9C9" w14:textId="77777777" w:rsidR="0073428C" w:rsidRDefault="0073428C" w:rsidP="00F82CDB">
      <w:pPr>
        <w:jc w:val="both"/>
        <w:textDirection w:val="btLr"/>
        <w:rPr>
          <w:b/>
          <w:iCs/>
          <w:color w:val="2F5496" w:themeColor="accent1" w:themeShade="BF"/>
          <w:sz w:val="20"/>
          <w:szCs w:val="20"/>
        </w:rPr>
      </w:pPr>
    </w:p>
    <w:p w14:paraId="4E32A019" w14:textId="77777777" w:rsidR="0073428C" w:rsidRDefault="0073428C" w:rsidP="00F82CDB">
      <w:pPr>
        <w:jc w:val="both"/>
        <w:textDirection w:val="btLr"/>
        <w:rPr>
          <w:b/>
          <w:iCs/>
          <w:color w:val="2F5496" w:themeColor="accent1" w:themeShade="BF"/>
          <w:sz w:val="20"/>
          <w:szCs w:val="20"/>
        </w:rPr>
      </w:pPr>
    </w:p>
    <w:p w14:paraId="1041BDE5" w14:textId="77777777" w:rsidR="0073428C" w:rsidRDefault="0073428C" w:rsidP="00F82CDB">
      <w:pPr>
        <w:jc w:val="both"/>
        <w:textDirection w:val="btLr"/>
        <w:rPr>
          <w:b/>
          <w:iCs/>
          <w:color w:val="2F5496" w:themeColor="accent1" w:themeShade="BF"/>
          <w:sz w:val="20"/>
          <w:szCs w:val="20"/>
        </w:rPr>
      </w:pPr>
    </w:p>
    <w:p w14:paraId="35FC66FC" w14:textId="2FFE7191" w:rsidR="00F82CDB" w:rsidRDefault="00F82CDB" w:rsidP="00D838DA">
      <w:pPr>
        <w:textDirection w:val="btLr"/>
        <w:rPr>
          <w:b/>
          <w:iCs/>
          <w:color w:val="00B050"/>
        </w:rPr>
      </w:pPr>
    </w:p>
    <w:p w14:paraId="1DE514A7" w14:textId="77777777" w:rsidR="00D838DA" w:rsidRDefault="00D838DA" w:rsidP="00D838DA">
      <w:pPr>
        <w:textDirection w:val="btLr"/>
        <w:rPr>
          <w:b/>
          <w:iCs/>
          <w:color w:val="00B050"/>
        </w:rPr>
      </w:pPr>
    </w:p>
    <w:p w14:paraId="17E96D43" w14:textId="0CDFB8C7" w:rsidR="00D838DA" w:rsidRDefault="00D838DA" w:rsidP="00D838DA">
      <w:pPr>
        <w:textDirection w:val="btLr"/>
        <w:rPr>
          <w:b/>
          <w:iCs/>
          <w:color w:val="00B050"/>
          <w:lang w:val="es-UY"/>
        </w:rPr>
      </w:pPr>
    </w:p>
    <w:p w14:paraId="5A9780AE" w14:textId="4EFC4206" w:rsidR="00D466A2" w:rsidRPr="00D838DA" w:rsidRDefault="00D466A2" w:rsidP="00D838DA">
      <w:pPr>
        <w:textDirection w:val="btLr"/>
        <w:rPr>
          <w:b/>
          <w:iCs/>
          <w:color w:val="00B050"/>
          <w:lang w:val="es-UY"/>
        </w:rPr>
      </w:pPr>
    </w:p>
    <w:sectPr w:rsidR="00D466A2" w:rsidRPr="00D838DA" w:rsidSect="00D838DA">
      <w:pgSz w:w="16838" w:h="11906" w:orient="landscape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2E"/>
    <w:rsid w:val="000225BB"/>
    <w:rsid w:val="00071D2E"/>
    <w:rsid w:val="00256530"/>
    <w:rsid w:val="00522FA7"/>
    <w:rsid w:val="0073428C"/>
    <w:rsid w:val="00756A6E"/>
    <w:rsid w:val="0095065E"/>
    <w:rsid w:val="00AE3F31"/>
    <w:rsid w:val="00B35C4C"/>
    <w:rsid w:val="00C9282B"/>
    <w:rsid w:val="00CE10F6"/>
    <w:rsid w:val="00D466A2"/>
    <w:rsid w:val="00D7178F"/>
    <w:rsid w:val="00D838DA"/>
    <w:rsid w:val="00E678C4"/>
    <w:rsid w:val="00F8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B107"/>
  <w15:chartTrackingRefBased/>
  <w15:docId w15:val="{62185BC3-B824-4DCC-AD92-54128EA8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A6E"/>
    <w:pPr>
      <w:widowControl w:val="0"/>
      <w:spacing w:after="0" w:line="240" w:lineRule="auto"/>
    </w:pPr>
    <w:rPr>
      <w:rFonts w:ascii="Calibri" w:eastAsia="Calibri" w:hAnsi="Calibri" w:cs="Calibri"/>
      <w:lang w:val="es-ES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56A6E"/>
    <w:pPr>
      <w:ind w:left="943" w:hanging="361"/>
    </w:pPr>
  </w:style>
  <w:style w:type="table" w:styleId="Tablaconcuadrcula">
    <w:name w:val="Table Grid"/>
    <w:basedOn w:val="Tablanormal"/>
    <w:uiPriority w:val="39"/>
    <w:rsid w:val="00CE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la</dc:creator>
  <cp:keywords/>
  <dc:description/>
  <cp:lastModifiedBy>lo la</cp:lastModifiedBy>
  <cp:revision>4</cp:revision>
  <dcterms:created xsi:type="dcterms:W3CDTF">2023-07-18T15:44:00Z</dcterms:created>
  <dcterms:modified xsi:type="dcterms:W3CDTF">2023-07-20T11:31:00Z</dcterms:modified>
</cp:coreProperties>
</file>