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2B" w:rsidRDefault="00415F8A" w:rsidP="00977EF5">
      <w:pPr>
        <w:ind w:left="-567" w:right="-455"/>
        <w:rPr>
          <w:noProof/>
          <w:lang w:eastAsia="es-ES"/>
        </w:rPr>
      </w:pPr>
      <w:r>
        <w:rPr>
          <w:noProof/>
          <w:lang w:eastAsia="es-ES"/>
        </w:rPr>
        <w:t xml:space="preserve">Cuadro que muestra </w:t>
      </w:r>
      <w:bookmarkStart w:id="0" w:name="_GoBack"/>
      <w:bookmarkEnd w:id="0"/>
    </w:p>
    <w:p w:rsidR="001614D2" w:rsidRDefault="001614D2" w:rsidP="00977EF5">
      <w:pPr>
        <w:ind w:left="-567" w:right="-455"/>
        <w:rPr>
          <w:noProof/>
          <w:lang w:eastAsia="es-ES"/>
        </w:rPr>
      </w:pPr>
      <w:r>
        <w:rPr>
          <w:noProof/>
          <w:lang w:eastAsia="es-ES"/>
        </w:rPr>
        <w:t xml:space="preserve">1. Participación de las UM en los CA y ND y número de UM que participan de cada CA y ND. </w:t>
      </w:r>
    </w:p>
    <w:p w:rsidR="001614D2" w:rsidRDefault="001614D2" w:rsidP="00977EF5">
      <w:pPr>
        <w:ind w:left="-567" w:right="-455"/>
        <w:rPr>
          <w:noProof/>
          <w:lang w:eastAsia="es-ES"/>
        </w:rPr>
      </w:pPr>
      <w:r>
        <w:rPr>
          <w:noProof/>
          <w:lang w:eastAsia="es-ES"/>
        </w:rPr>
        <w:t>2.  Diferencias sustanciales de participación según el bloque por fecha de ingreso a la AUGM de las respectivas UM.</w:t>
      </w:r>
    </w:p>
    <w:p w:rsidR="001614D2" w:rsidRDefault="001614D2" w:rsidP="00977EF5">
      <w:pPr>
        <w:ind w:left="-567" w:right="-455"/>
        <w:rPr>
          <w:noProof/>
          <w:lang w:eastAsia="es-ES"/>
        </w:rPr>
      </w:pPr>
      <w:r>
        <w:rPr>
          <w:noProof/>
          <w:lang w:eastAsia="es-ES"/>
        </w:rPr>
        <w:t>3. Un número signficativo global que se percibe es que</w:t>
      </w:r>
      <w:r w:rsidR="00831517">
        <w:rPr>
          <w:noProof/>
          <w:lang w:eastAsia="es-ES"/>
        </w:rPr>
        <w:t xml:space="preserve">, </w:t>
      </w:r>
      <w:r>
        <w:rPr>
          <w:noProof/>
          <w:lang w:eastAsia="es-ES"/>
        </w:rPr>
        <w:t>sobre 1000 plazas posibles</w:t>
      </w:r>
      <w:r w:rsidR="00831517">
        <w:rPr>
          <w:noProof/>
          <w:lang w:eastAsia="es-ES"/>
        </w:rPr>
        <w:t xml:space="preserve"> a ocupar, se ocupan 479</w:t>
      </w:r>
      <w:r>
        <w:rPr>
          <w:noProof/>
          <w:lang w:eastAsia="es-ES"/>
        </w:rPr>
        <w:t xml:space="preserve"> </w:t>
      </w:r>
      <w:r w:rsidR="00831517">
        <w:rPr>
          <w:noProof/>
          <w:lang w:eastAsia="es-ES"/>
        </w:rPr>
        <w:t>(menos del 50 %)</w:t>
      </w:r>
    </w:p>
    <w:p w:rsidR="0074292A" w:rsidRDefault="0074292A" w:rsidP="00977EF5">
      <w:pPr>
        <w:ind w:left="-567" w:right="-455"/>
        <w:rPr>
          <w:noProof/>
          <w:lang w:eastAsia="es-ES"/>
        </w:rPr>
      </w:pPr>
      <w:r>
        <w:rPr>
          <w:noProof/>
          <w:lang w:eastAsia="es-ES"/>
        </w:rPr>
        <w:t xml:space="preserve">4. Participación por bloque: Universidades fundadoras, </w:t>
      </w:r>
      <w:r w:rsidRPr="0074292A">
        <w:rPr>
          <w:b/>
          <w:noProof/>
          <w:lang w:eastAsia="es-ES"/>
        </w:rPr>
        <w:t>78 %</w:t>
      </w:r>
      <w:r>
        <w:rPr>
          <w:noProof/>
          <w:lang w:eastAsia="es-ES"/>
        </w:rPr>
        <w:t xml:space="preserve">, ingresadas hasta 2009, </w:t>
      </w:r>
      <w:r w:rsidRPr="0074292A">
        <w:rPr>
          <w:b/>
          <w:noProof/>
          <w:lang w:eastAsia="es-ES"/>
        </w:rPr>
        <w:t>48,7 %</w:t>
      </w:r>
      <w:r>
        <w:rPr>
          <w:noProof/>
          <w:lang w:eastAsia="es-ES"/>
        </w:rPr>
        <w:t xml:space="preserve">, universidades ingresadas desde 2010, </w:t>
      </w:r>
      <w:r w:rsidRPr="0074292A">
        <w:rPr>
          <w:b/>
          <w:noProof/>
          <w:lang w:eastAsia="es-ES"/>
        </w:rPr>
        <w:t>34,7 %.</w:t>
      </w:r>
    </w:p>
    <w:p w:rsidR="00415F8A" w:rsidRDefault="00415F8A" w:rsidP="00977EF5">
      <w:pPr>
        <w:ind w:left="-567" w:right="-455"/>
      </w:pPr>
      <w:r>
        <w:rPr>
          <w:noProof/>
          <w:lang w:eastAsia="es-ES"/>
        </w:rPr>
        <w:drawing>
          <wp:inline distT="0" distB="0" distL="0" distR="0" wp14:anchorId="764EE18F" wp14:editId="4B3023CF">
            <wp:extent cx="8534400" cy="3731578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28" t="27638" r="20333" b="11594"/>
                    <a:stretch/>
                  </pic:blipFill>
                  <pic:spPr bwMode="auto">
                    <a:xfrm>
                      <a:off x="0" y="0"/>
                      <a:ext cx="8537056" cy="3732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EF5" w:rsidRDefault="00977EF5" w:rsidP="00977EF5">
      <w:pPr>
        <w:ind w:left="-567" w:right="-455"/>
      </w:pPr>
    </w:p>
    <w:sectPr w:rsidR="00977EF5" w:rsidSect="00977EF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F5"/>
    <w:rsid w:val="00103DCB"/>
    <w:rsid w:val="001614D2"/>
    <w:rsid w:val="0018682B"/>
    <w:rsid w:val="002C5FF3"/>
    <w:rsid w:val="00415F8A"/>
    <w:rsid w:val="0074292A"/>
    <w:rsid w:val="00831517"/>
    <w:rsid w:val="0097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AUGM</dc:creator>
  <cp:lastModifiedBy>AUGM</cp:lastModifiedBy>
  <cp:revision>2</cp:revision>
  <dcterms:created xsi:type="dcterms:W3CDTF">2020-11-09T00:31:00Z</dcterms:created>
  <dcterms:modified xsi:type="dcterms:W3CDTF">2020-11-09T00:31:00Z</dcterms:modified>
</cp:coreProperties>
</file>