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C854" w14:textId="77777777" w:rsidR="001802C4" w:rsidRDefault="00317429">
      <w:pPr>
        <w:ind w:left="1" w:hanging="3"/>
        <w:rPr>
          <w:sz w:val="28"/>
          <w:szCs w:val="28"/>
          <w:highlight w:val="yellow"/>
        </w:rPr>
      </w:pPr>
      <w:r>
        <w:rPr>
          <w:b/>
          <w:noProof/>
          <w:sz w:val="28"/>
          <w:szCs w:val="28"/>
        </w:rPr>
        <w:drawing>
          <wp:inline distT="0" distB="0" distL="114300" distR="114300" wp14:anchorId="417E6F93" wp14:editId="2A8B38E3">
            <wp:extent cx="1134110" cy="1079500"/>
            <wp:effectExtent l="0" t="0" r="0" b="0"/>
            <wp:docPr id="1026" name="image1.jpg" descr="C:\Users\Usuario\AppData\Local\Temp\AUGM.jpe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Temp\AUGM.jpeg"/>
                    <pic:cNvPicPr preferRelativeResize="0"/>
                  </pic:nvPicPr>
                  <pic:blipFill>
                    <a:blip r:embed="rId8"/>
                    <a:srcRect/>
                    <a:stretch>
                      <a:fillRect/>
                    </a:stretch>
                  </pic:blipFill>
                  <pic:spPr>
                    <a:xfrm>
                      <a:off x="0" y="0"/>
                      <a:ext cx="1134110" cy="1079500"/>
                    </a:xfrm>
                    <a:prstGeom prst="rect">
                      <a:avLst/>
                    </a:prstGeom>
                    <a:ln/>
                  </pic:spPr>
                </pic:pic>
              </a:graphicData>
            </a:graphic>
          </wp:inline>
        </w:drawing>
      </w:r>
      <w:r>
        <w:rPr>
          <w:b/>
          <w:sz w:val="28"/>
          <w:szCs w:val="28"/>
        </w:rPr>
        <w:t xml:space="preserve">                                                       </w:t>
      </w:r>
      <w:r>
        <w:rPr>
          <w:b/>
          <w:noProof/>
          <w:sz w:val="28"/>
          <w:szCs w:val="28"/>
        </w:rPr>
        <w:drawing>
          <wp:inline distT="114300" distB="114300" distL="114300" distR="114300" wp14:anchorId="3A12382E" wp14:editId="6801FCC6">
            <wp:extent cx="1707666" cy="638493"/>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07666" cy="638493"/>
                    </a:xfrm>
                    <a:prstGeom prst="rect">
                      <a:avLst/>
                    </a:prstGeom>
                    <a:ln/>
                  </pic:spPr>
                </pic:pic>
              </a:graphicData>
            </a:graphic>
          </wp:inline>
        </w:drawing>
      </w:r>
    </w:p>
    <w:p w14:paraId="33C92698" w14:textId="77777777" w:rsidR="001802C4" w:rsidRDefault="001802C4">
      <w:pPr>
        <w:ind w:left="0" w:hanging="2"/>
        <w:jc w:val="center"/>
        <w:rPr>
          <w:color w:val="0070C0"/>
        </w:rPr>
      </w:pPr>
    </w:p>
    <w:p w14:paraId="46DA543C" w14:textId="77777777" w:rsidR="001802C4" w:rsidRDefault="00317429">
      <w:pPr>
        <w:ind w:left="0" w:hanging="2"/>
        <w:jc w:val="center"/>
        <w:rPr>
          <w:color w:val="202124"/>
        </w:rPr>
      </w:pPr>
      <w:r>
        <w:rPr>
          <w:b/>
          <w:color w:val="202124"/>
        </w:rPr>
        <w:t>X ENCUENTRO INTERNACIONAL DE INVESTIGADORES DE POLÍTICAS LINGÜÍSTICAS</w:t>
      </w:r>
    </w:p>
    <w:p w14:paraId="40DE526C" w14:textId="77777777" w:rsidR="001802C4" w:rsidRDefault="00317429">
      <w:pPr>
        <w:ind w:left="0" w:hanging="2"/>
        <w:jc w:val="center"/>
        <w:rPr>
          <w:color w:val="202124"/>
        </w:rPr>
      </w:pPr>
      <w:r>
        <w:rPr>
          <w:color w:val="202124"/>
        </w:rPr>
        <w:t>Asociación de Universidades Grupo Montevideo, Núcleo Educación para la Integración, Programa de Políticas Lingüísticas</w:t>
      </w:r>
    </w:p>
    <w:p w14:paraId="2C0CBDCC" w14:textId="77777777" w:rsidR="001802C4" w:rsidRDefault="00317429">
      <w:pPr>
        <w:ind w:left="0" w:hanging="2"/>
        <w:jc w:val="center"/>
        <w:rPr>
          <w:color w:val="202124"/>
        </w:rPr>
      </w:pPr>
      <w:r>
        <w:rPr>
          <w:color w:val="202124"/>
        </w:rPr>
        <w:t>Valparaíso, 28, 29 y 30 de septiembre de 2022</w:t>
      </w:r>
    </w:p>
    <w:p w14:paraId="7FD9F64D" w14:textId="77777777" w:rsidR="001802C4" w:rsidRDefault="001802C4">
      <w:pPr>
        <w:ind w:left="0" w:hanging="2"/>
        <w:jc w:val="center"/>
        <w:rPr>
          <w:color w:val="202124"/>
        </w:rPr>
      </w:pPr>
    </w:p>
    <w:p w14:paraId="67CAD4D7" w14:textId="77777777" w:rsidR="001802C4" w:rsidRDefault="00317429">
      <w:pPr>
        <w:ind w:left="0" w:hanging="2"/>
        <w:jc w:val="center"/>
        <w:rPr>
          <w:color w:val="202124"/>
        </w:rPr>
      </w:pPr>
      <w:r>
        <w:rPr>
          <w:b/>
          <w:color w:val="202124"/>
        </w:rPr>
        <w:t>X ENCONTRO INTERNACIONAL DE INVESTIGADORES DE POLÍTICAS LINGUÍSTICAS</w:t>
      </w:r>
    </w:p>
    <w:p w14:paraId="6B543975" w14:textId="77777777" w:rsidR="001802C4" w:rsidRDefault="00317429">
      <w:pPr>
        <w:ind w:left="0" w:hanging="2"/>
        <w:jc w:val="center"/>
        <w:rPr>
          <w:color w:val="202124"/>
        </w:rPr>
      </w:pPr>
      <w:proofErr w:type="spellStart"/>
      <w:r>
        <w:rPr>
          <w:color w:val="202124"/>
        </w:rPr>
        <w:t>Associação</w:t>
      </w:r>
      <w:proofErr w:type="spellEnd"/>
      <w:r>
        <w:rPr>
          <w:color w:val="202124"/>
        </w:rPr>
        <w:t xml:space="preserve"> de Universidades Grupo </w:t>
      </w:r>
      <w:proofErr w:type="spellStart"/>
      <w:r>
        <w:rPr>
          <w:color w:val="202124"/>
        </w:rPr>
        <w:t>Montevidéu</w:t>
      </w:r>
      <w:proofErr w:type="spellEnd"/>
      <w:r>
        <w:rPr>
          <w:color w:val="202124"/>
        </w:rPr>
        <w:t xml:space="preserve">, Núcleo </w:t>
      </w:r>
      <w:proofErr w:type="spellStart"/>
      <w:r>
        <w:rPr>
          <w:color w:val="202124"/>
        </w:rPr>
        <w:t>Educação</w:t>
      </w:r>
      <w:proofErr w:type="spellEnd"/>
      <w:r>
        <w:rPr>
          <w:color w:val="202124"/>
        </w:rPr>
        <w:t xml:space="preserve"> para a </w:t>
      </w:r>
      <w:proofErr w:type="spellStart"/>
      <w:r>
        <w:rPr>
          <w:color w:val="202124"/>
        </w:rPr>
        <w:t>Integração</w:t>
      </w:r>
      <w:proofErr w:type="spellEnd"/>
      <w:r>
        <w:rPr>
          <w:color w:val="202124"/>
        </w:rPr>
        <w:t xml:space="preserve">, Programa de Políticas </w:t>
      </w:r>
      <w:proofErr w:type="spellStart"/>
      <w:r>
        <w:rPr>
          <w:color w:val="202124"/>
        </w:rPr>
        <w:t>Linguísticas</w:t>
      </w:r>
      <w:proofErr w:type="spellEnd"/>
    </w:p>
    <w:p w14:paraId="192D394A" w14:textId="77777777" w:rsidR="001802C4" w:rsidRDefault="00317429">
      <w:pPr>
        <w:ind w:left="0" w:hanging="2"/>
        <w:jc w:val="center"/>
        <w:rPr>
          <w:color w:val="202124"/>
        </w:rPr>
      </w:pPr>
      <w:r>
        <w:rPr>
          <w:color w:val="202124"/>
        </w:rPr>
        <w:t xml:space="preserve">Valparaíso, 28, 29 y 30 de </w:t>
      </w:r>
      <w:proofErr w:type="spellStart"/>
      <w:r>
        <w:rPr>
          <w:color w:val="202124"/>
        </w:rPr>
        <w:t>Setembro</w:t>
      </w:r>
      <w:proofErr w:type="spellEnd"/>
      <w:r>
        <w:rPr>
          <w:color w:val="202124"/>
        </w:rPr>
        <w:t xml:space="preserve"> de 2022</w:t>
      </w:r>
    </w:p>
    <w:p w14:paraId="76FB820E" w14:textId="77777777" w:rsidR="001802C4" w:rsidRDefault="001802C4">
      <w:pPr>
        <w:ind w:left="0" w:hanging="2"/>
        <w:jc w:val="center"/>
        <w:rPr>
          <w:color w:val="202124"/>
        </w:rPr>
      </w:pPr>
    </w:p>
    <w:p w14:paraId="29B93971" w14:textId="77777777" w:rsidR="001802C4" w:rsidRDefault="00317429">
      <w:pPr>
        <w:ind w:left="0" w:hanging="2"/>
        <w:jc w:val="center"/>
        <w:rPr>
          <w:b/>
          <w:color w:val="202124"/>
        </w:rPr>
      </w:pPr>
      <w:r>
        <w:rPr>
          <w:b/>
          <w:color w:val="202124"/>
        </w:rPr>
        <w:t>MARINTÜ FILLKE AZ MAPU TRAWÜN PU INAPÜNONFE KINTÜFE KEWÜNZWE</w:t>
      </w:r>
    </w:p>
    <w:p w14:paraId="41DD5C52" w14:textId="77777777" w:rsidR="001802C4" w:rsidRDefault="00317429">
      <w:pPr>
        <w:ind w:left="0" w:hanging="2"/>
        <w:jc w:val="center"/>
        <w:rPr>
          <w:color w:val="202124"/>
        </w:rPr>
      </w:pPr>
      <w:r>
        <w:rPr>
          <w:color w:val="202124"/>
        </w:rPr>
        <w:t xml:space="preserve">Pu </w:t>
      </w:r>
      <w:proofErr w:type="spellStart"/>
      <w:r>
        <w:rPr>
          <w:color w:val="202124"/>
        </w:rPr>
        <w:t>trawülwe</w:t>
      </w:r>
      <w:proofErr w:type="spellEnd"/>
      <w:r>
        <w:rPr>
          <w:color w:val="202124"/>
        </w:rPr>
        <w:t xml:space="preserve"> Montevideo </w:t>
      </w:r>
      <w:proofErr w:type="spellStart"/>
      <w:r>
        <w:rPr>
          <w:color w:val="202124"/>
        </w:rPr>
        <w:t>chilkantü</w:t>
      </w:r>
      <w:proofErr w:type="spellEnd"/>
      <w:r>
        <w:rPr>
          <w:color w:val="202124"/>
        </w:rPr>
        <w:t xml:space="preserve"> </w:t>
      </w:r>
      <w:proofErr w:type="spellStart"/>
      <w:r>
        <w:rPr>
          <w:color w:val="202124"/>
        </w:rPr>
        <w:t>rukawe</w:t>
      </w:r>
      <w:proofErr w:type="spellEnd"/>
      <w:r>
        <w:rPr>
          <w:color w:val="202124"/>
        </w:rPr>
        <w:t xml:space="preserve">, </w:t>
      </w:r>
      <w:proofErr w:type="spellStart"/>
      <w:r>
        <w:rPr>
          <w:color w:val="202124"/>
        </w:rPr>
        <w:t>chilkantu</w:t>
      </w:r>
      <w:proofErr w:type="spellEnd"/>
      <w:r>
        <w:rPr>
          <w:color w:val="202124"/>
        </w:rPr>
        <w:t xml:space="preserve"> </w:t>
      </w:r>
      <w:proofErr w:type="spellStart"/>
      <w:r>
        <w:rPr>
          <w:color w:val="202124"/>
        </w:rPr>
        <w:t>folilwe</w:t>
      </w:r>
      <w:proofErr w:type="spellEnd"/>
      <w:r>
        <w:rPr>
          <w:color w:val="202124"/>
        </w:rPr>
        <w:t xml:space="preserve"> </w:t>
      </w:r>
      <w:proofErr w:type="spellStart"/>
      <w:r>
        <w:rPr>
          <w:color w:val="202124"/>
        </w:rPr>
        <w:t>trawülal</w:t>
      </w:r>
      <w:proofErr w:type="spellEnd"/>
      <w:r>
        <w:rPr>
          <w:color w:val="202124"/>
        </w:rPr>
        <w:t xml:space="preserve">, </w:t>
      </w:r>
      <w:proofErr w:type="spellStart"/>
      <w:r>
        <w:rPr>
          <w:color w:val="202124"/>
        </w:rPr>
        <w:t>zungu</w:t>
      </w:r>
      <w:proofErr w:type="spellEnd"/>
      <w:r>
        <w:rPr>
          <w:color w:val="202124"/>
        </w:rPr>
        <w:t xml:space="preserve"> </w:t>
      </w:r>
      <w:proofErr w:type="spellStart"/>
      <w:r>
        <w:rPr>
          <w:color w:val="202124"/>
        </w:rPr>
        <w:t>fiilke</w:t>
      </w:r>
      <w:proofErr w:type="spellEnd"/>
      <w:r>
        <w:rPr>
          <w:color w:val="202124"/>
        </w:rPr>
        <w:t xml:space="preserve"> </w:t>
      </w:r>
      <w:proofErr w:type="spellStart"/>
      <w:r>
        <w:rPr>
          <w:color w:val="202124"/>
        </w:rPr>
        <w:t>kewünz</w:t>
      </w:r>
      <w:proofErr w:type="spellEnd"/>
    </w:p>
    <w:p w14:paraId="642B9F70" w14:textId="77777777" w:rsidR="001802C4" w:rsidRDefault="00317429">
      <w:pPr>
        <w:ind w:left="0" w:hanging="2"/>
        <w:jc w:val="center"/>
        <w:rPr>
          <w:color w:val="202124"/>
        </w:rPr>
      </w:pPr>
      <w:r>
        <w:rPr>
          <w:color w:val="202124"/>
        </w:rPr>
        <w:t xml:space="preserve">Valparaíso </w:t>
      </w:r>
      <w:proofErr w:type="spellStart"/>
      <w:r>
        <w:rPr>
          <w:color w:val="202124"/>
        </w:rPr>
        <w:t>mapu</w:t>
      </w:r>
      <w:proofErr w:type="spellEnd"/>
      <w:r>
        <w:rPr>
          <w:color w:val="202124"/>
        </w:rPr>
        <w:t xml:space="preserve"> </w:t>
      </w:r>
      <w:proofErr w:type="spellStart"/>
      <w:r>
        <w:rPr>
          <w:color w:val="202124"/>
        </w:rPr>
        <w:t>mew</w:t>
      </w:r>
      <w:proofErr w:type="spellEnd"/>
      <w:r>
        <w:rPr>
          <w:color w:val="202124"/>
        </w:rPr>
        <w:t xml:space="preserve">, </w:t>
      </w:r>
      <w:proofErr w:type="spellStart"/>
      <w:r>
        <w:rPr>
          <w:color w:val="202124"/>
        </w:rPr>
        <w:t>epu</w:t>
      </w:r>
      <w:proofErr w:type="spellEnd"/>
      <w:r>
        <w:rPr>
          <w:color w:val="202124"/>
        </w:rPr>
        <w:t xml:space="preserve"> mari pura, </w:t>
      </w:r>
      <w:proofErr w:type="spellStart"/>
      <w:r>
        <w:rPr>
          <w:color w:val="202124"/>
        </w:rPr>
        <w:t>epu</w:t>
      </w:r>
      <w:proofErr w:type="spellEnd"/>
      <w:r>
        <w:rPr>
          <w:color w:val="202124"/>
        </w:rPr>
        <w:t xml:space="preserve"> mari </w:t>
      </w:r>
      <w:proofErr w:type="spellStart"/>
      <w:r>
        <w:rPr>
          <w:color w:val="202124"/>
        </w:rPr>
        <w:t>aylla</w:t>
      </w:r>
      <w:proofErr w:type="spellEnd"/>
      <w:r>
        <w:rPr>
          <w:color w:val="202124"/>
        </w:rPr>
        <w:t xml:space="preserve">, </w:t>
      </w:r>
      <w:proofErr w:type="spellStart"/>
      <w:r>
        <w:rPr>
          <w:color w:val="202124"/>
        </w:rPr>
        <w:t>küla</w:t>
      </w:r>
      <w:proofErr w:type="spellEnd"/>
      <w:r>
        <w:rPr>
          <w:color w:val="202124"/>
        </w:rPr>
        <w:t xml:space="preserve"> mari </w:t>
      </w:r>
      <w:proofErr w:type="spellStart"/>
      <w:r>
        <w:rPr>
          <w:color w:val="202124"/>
        </w:rPr>
        <w:t>konchi</w:t>
      </w:r>
      <w:proofErr w:type="spellEnd"/>
      <w:r>
        <w:rPr>
          <w:color w:val="202124"/>
        </w:rPr>
        <w:t xml:space="preserve"> setiembre </w:t>
      </w:r>
      <w:proofErr w:type="spellStart"/>
      <w:r>
        <w:rPr>
          <w:color w:val="202124"/>
        </w:rPr>
        <w:t>mew</w:t>
      </w:r>
      <w:proofErr w:type="spellEnd"/>
      <w:r>
        <w:rPr>
          <w:color w:val="202124"/>
        </w:rPr>
        <w:t xml:space="preserve"> </w:t>
      </w:r>
      <w:proofErr w:type="spellStart"/>
      <w:r>
        <w:rPr>
          <w:color w:val="202124"/>
        </w:rPr>
        <w:t>epu</w:t>
      </w:r>
      <w:proofErr w:type="spellEnd"/>
      <w:r>
        <w:rPr>
          <w:color w:val="202124"/>
        </w:rPr>
        <w:t xml:space="preserve"> </w:t>
      </w:r>
      <w:proofErr w:type="spellStart"/>
      <w:r>
        <w:rPr>
          <w:color w:val="202124"/>
        </w:rPr>
        <w:t>warranka</w:t>
      </w:r>
      <w:proofErr w:type="spellEnd"/>
      <w:r>
        <w:rPr>
          <w:color w:val="202124"/>
        </w:rPr>
        <w:t xml:space="preserve"> </w:t>
      </w:r>
      <w:proofErr w:type="spellStart"/>
      <w:r>
        <w:rPr>
          <w:color w:val="202124"/>
        </w:rPr>
        <w:t>epu</w:t>
      </w:r>
      <w:proofErr w:type="spellEnd"/>
      <w:r>
        <w:rPr>
          <w:color w:val="202124"/>
        </w:rPr>
        <w:t xml:space="preserve"> </w:t>
      </w:r>
      <w:proofErr w:type="spellStart"/>
      <w:r>
        <w:rPr>
          <w:color w:val="202124"/>
        </w:rPr>
        <w:t>tripantü</w:t>
      </w:r>
      <w:proofErr w:type="spellEnd"/>
      <w:r>
        <w:rPr>
          <w:color w:val="202124"/>
        </w:rPr>
        <w:t xml:space="preserve"> </w:t>
      </w:r>
      <w:proofErr w:type="spellStart"/>
      <w:r>
        <w:rPr>
          <w:color w:val="202124"/>
        </w:rPr>
        <w:t>mew</w:t>
      </w:r>
      <w:proofErr w:type="spellEnd"/>
    </w:p>
    <w:p w14:paraId="789069DF" w14:textId="77777777" w:rsidR="001802C4" w:rsidRDefault="001802C4">
      <w:pPr>
        <w:ind w:left="0" w:hanging="2"/>
        <w:jc w:val="center"/>
        <w:rPr>
          <w:color w:val="202124"/>
        </w:rPr>
      </w:pPr>
    </w:p>
    <w:p w14:paraId="573A7636" w14:textId="77777777" w:rsidR="001802C4" w:rsidRDefault="001802C4">
      <w:pPr>
        <w:ind w:left="0" w:hanging="2"/>
        <w:jc w:val="both"/>
        <w:rPr>
          <w:color w:val="202124"/>
        </w:rPr>
      </w:pPr>
    </w:p>
    <w:p w14:paraId="78D5EC86" w14:textId="77777777" w:rsidR="001802C4" w:rsidRDefault="00317429">
      <w:pPr>
        <w:ind w:left="0" w:hanging="2"/>
        <w:jc w:val="center"/>
        <w:rPr>
          <w:b/>
          <w:i/>
          <w:color w:val="202124"/>
        </w:rPr>
      </w:pPr>
      <w:r>
        <w:rPr>
          <w:b/>
          <w:color w:val="202124"/>
        </w:rPr>
        <w:t xml:space="preserve">Convocatoria / </w:t>
      </w:r>
      <w:proofErr w:type="spellStart"/>
      <w:r>
        <w:rPr>
          <w:b/>
          <w:i/>
          <w:color w:val="202124"/>
        </w:rPr>
        <w:t>Convocatória</w:t>
      </w:r>
      <w:proofErr w:type="spellEnd"/>
    </w:p>
    <w:p w14:paraId="41DFDAFF" w14:textId="77777777" w:rsidR="001802C4" w:rsidRDefault="001802C4">
      <w:pPr>
        <w:ind w:left="0" w:hanging="2"/>
        <w:jc w:val="center"/>
        <w:rPr>
          <w:b/>
          <w:i/>
          <w:color w:val="202124"/>
          <w:highlight w:val="yellow"/>
        </w:rPr>
      </w:pPr>
    </w:p>
    <w:p w14:paraId="43E14E77"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1. Período</w:t>
      </w:r>
    </w:p>
    <w:p w14:paraId="358BFF4D" w14:textId="77777777"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t>28, 29 y 30 de septiembre de 2022</w:t>
      </w:r>
      <w:r>
        <w:rPr>
          <w:color w:val="202124"/>
          <w:vertAlign w:val="superscript"/>
        </w:rPr>
        <w:footnoteReference w:id="1"/>
      </w:r>
      <w:r>
        <w:rPr>
          <w:color w:val="202124"/>
        </w:rPr>
        <w:t>.</w:t>
      </w:r>
    </w:p>
    <w:p w14:paraId="56CDFF2B" w14:textId="77777777" w:rsidR="001802C4" w:rsidRDefault="00317429">
      <w:pPr>
        <w:pBdr>
          <w:top w:val="nil"/>
          <w:left w:val="nil"/>
          <w:bottom w:val="nil"/>
          <w:right w:val="nil"/>
          <w:between w:val="nil"/>
        </w:pBdr>
        <w:spacing w:before="280" w:after="280" w:line="240" w:lineRule="auto"/>
        <w:ind w:left="0" w:hanging="2"/>
        <w:jc w:val="both"/>
        <w:rPr>
          <w:i/>
          <w:color w:val="202124"/>
        </w:rPr>
      </w:pPr>
      <w:r>
        <w:rPr>
          <w:b/>
          <w:color w:val="202124"/>
        </w:rPr>
        <w:t xml:space="preserve">2. Local. </w:t>
      </w:r>
      <w:r>
        <w:rPr>
          <w:b/>
          <w:i/>
          <w:color w:val="202124"/>
        </w:rPr>
        <w:t>Local</w:t>
      </w:r>
    </w:p>
    <w:p w14:paraId="37C2F86D" w14:textId="77777777"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t>Facultad de Ciencias de la Educación y Facultad de Humanidades, Campus Valparaíso, Chile, Universidad de Playa Ancha.</w:t>
      </w:r>
    </w:p>
    <w:p w14:paraId="4DC14557"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 xml:space="preserve">3. Objetivos del Encuentro. </w:t>
      </w:r>
      <w:r>
        <w:rPr>
          <w:b/>
          <w:i/>
          <w:color w:val="202124"/>
        </w:rPr>
        <w:t xml:space="preserve">Objetivos do </w:t>
      </w:r>
      <w:proofErr w:type="spellStart"/>
      <w:r>
        <w:rPr>
          <w:b/>
          <w:i/>
          <w:color w:val="202124"/>
        </w:rPr>
        <w:t>Encontro</w:t>
      </w:r>
      <w:proofErr w:type="spellEnd"/>
    </w:p>
    <w:p w14:paraId="0A8DE8FC" w14:textId="77777777" w:rsidR="001802C4" w:rsidRDefault="00317429">
      <w:pPr>
        <w:numPr>
          <w:ilvl w:val="0"/>
          <w:numId w:val="4"/>
        </w:numPr>
        <w:spacing w:before="280"/>
        <w:ind w:left="0" w:hanging="2"/>
        <w:jc w:val="both"/>
        <w:rPr>
          <w:color w:val="202124"/>
        </w:rPr>
      </w:pPr>
      <w:r>
        <w:rPr>
          <w:color w:val="202124"/>
        </w:rPr>
        <w:t xml:space="preserve">Reunir investigadores de las Universidades de AUGM vinculados a temáticas de Políticas Lingüísticas. </w:t>
      </w:r>
      <w:r>
        <w:rPr>
          <w:i/>
          <w:color w:val="202124"/>
        </w:rPr>
        <w:t xml:space="preserve">Reunir </w:t>
      </w:r>
      <w:proofErr w:type="spellStart"/>
      <w:r>
        <w:rPr>
          <w:i/>
          <w:color w:val="202124"/>
        </w:rPr>
        <w:t>pesquisadores</w:t>
      </w:r>
      <w:proofErr w:type="spellEnd"/>
      <w:r>
        <w:rPr>
          <w:i/>
          <w:color w:val="202124"/>
        </w:rPr>
        <w:t xml:space="preserve"> das Universidades da AUGM de temáticas de Políticas </w:t>
      </w:r>
      <w:proofErr w:type="spellStart"/>
      <w:r>
        <w:rPr>
          <w:i/>
          <w:color w:val="202124"/>
        </w:rPr>
        <w:t>Linguísticas</w:t>
      </w:r>
      <w:proofErr w:type="spellEnd"/>
      <w:r>
        <w:rPr>
          <w:i/>
          <w:color w:val="202124"/>
        </w:rPr>
        <w:t>.</w:t>
      </w:r>
    </w:p>
    <w:p w14:paraId="012FBEE0" w14:textId="77777777" w:rsidR="001802C4" w:rsidRDefault="00317429">
      <w:pPr>
        <w:numPr>
          <w:ilvl w:val="0"/>
          <w:numId w:val="4"/>
        </w:numPr>
        <w:ind w:left="0" w:hanging="2"/>
        <w:jc w:val="both"/>
        <w:rPr>
          <w:color w:val="202124"/>
        </w:rPr>
      </w:pPr>
      <w:r>
        <w:rPr>
          <w:color w:val="202124"/>
        </w:rPr>
        <w:t xml:space="preserve">Posibilitar la difusión colectiva de los diversos programas, proyectos o líneas de investigación en temáticas de Políticas Lingüísticas implementados por los investigadores y fomentar el intercambio. </w:t>
      </w:r>
      <w:proofErr w:type="spellStart"/>
      <w:r>
        <w:rPr>
          <w:i/>
          <w:color w:val="202124"/>
        </w:rPr>
        <w:t>Possibilitar</w:t>
      </w:r>
      <w:proofErr w:type="spellEnd"/>
      <w:r>
        <w:rPr>
          <w:i/>
          <w:color w:val="202124"/>
        </w:rPr>
        <w:t xml:space="preserve"> a </w:t>
      </w:r>
      <w:proofErr w:type="spellStart"/>
      <w:r>
        <w:rPr>
          <w:i/>
          <w:color w:val="202124"/>
        </w:rPr>
        <w:t>difusão</w:t>
      </w:r>
      <w:proofErr w:type="spellEnd"/>
      <w:r>
        <w:rPr>
          <w:i/>
          <w:color w:val="202124"/>
        </w:rPr>
        <w:t xml:space="preserve"> </w:t>
      </w:r>
      <w:proofErr w:type="spellStart"/>
      <w:r>
        <w:rPr>
          <w:i/>
          <w:color w:val="202124"/>
        </w:rPr>
        <w:t>coletiva</w:t>
      </w:r>
      <w:proofErr w:type="spellEnd"/>
      <w:r>
        <w:rPr>
          <w:i/>
          <w:color w:val="202124"/>
        </w:rPr>
        <w:t xml:space="preserve"> dos diversos programas, </w:t>
      </w:r>
      <w:proofErr w:type="spellStart"/>
      <w:r>
        <w:rPr>
          <w:i/>
          <w:color w:val="202124"/>
        </w:rPr>
        <w:lastRenderedPageBreak/>
        <w:t>projetos</w:t>
      </w:r>
      <w:proofErr w:type="spellEnd"/>
      <w:r>
        <w:rPr>
          <w:i/>
          <w:color w:val="202124"/>
        </w:rPr>
        <w:t xml:space="preserve"> </w:t>
      </w:r>
      <w:proofErr w:type="spellStart"/>
      <w:r>
        <w:rPr>
          <w:i/>
          <w:color w:val="202124"/>
        </w:rPr>
        <w:t>ou</w:t>
      </w:r>
      <w:proofErr w:type="spellEnd"/>
      <w:r>
        <w:rPr>
          <w:i/>
          <w:color w:val="202124"/>
        </w:rPr>
        <w:t xml:space="preserve"> </w:t>
      </w:r>
      <w:proofErr w:type="spellStart"/>
      <w:r>
        <w:rPr>
          <w:i/>
          <w:color w:val="202124"/>
        </w:rPr>
        <w:t>linhas</w:t>
      </w:r>
      <w:proofErr w:type="spellEnd"/>
      <w:r>
        <w:rPr>
          <w:i/>
          <w:color w:val="202124"/>
        </w:rPr>
        <w:t xml:space="preserve"> de </w:t>
      </w:r>
      <w:proofErr w:type="spellStart"/>
      <w:r>
        <w:rPr>
          <w:i/>
          <w:color w:val="202124"/>
        </w:rPr>
        <w:t>investigação</w:t>
      </w:r>
      <w:proofErr w:type="spellEnd"/>
      <w:r>
        <w:rPr>
          <w:i/>
          <w:color w:val="202124"/>
        </w:rPr>
        <w:t xml:space="preserve"> em temáticas de Políticas </w:t>
      </w:r>
      <w:proofErr w:type="spellStart"/>
      <w:r>
        <w:rPr>
          <w:i/>
          <w:color w:val="202124"/>
        </w:rPr>
        <w:t>Linguísticas</w:t>
      </w:r>
      <w:proofErr w:type="spellEnd"/>
      <w:r>
        <w:rPr>
          <w:i/>
          <w:color w:val="202124"/>
        </w:rPr>
        <w:t xml:space="preserve"> implementados pelos </w:t>
      </w:r>
      <w:proofErr w:type="spellStart"/>
      <w:r>
        <w:rPr>
          <w:i/>
          <w:color w:val="202124"/>
        </w:rPr>
        <w:t>pesquisadores</w:t>
      </w:r>
      <w:proofErr w:type="spellEnd"/>
      <w:r>
        <w:rPr>
          <w:i/>
          <w:color w:val="202124"/>
        </w:rPr>
        <w:t xml:space="preserve">, fomentando o </w:t>
      </w:r>
      <w:proofErr w:type="spellStart"/>
      <w:r>
        <w:rPr>
          <w:i/>
          <w:color w:val="202124"/>
        </w:rPr>
        <w:t>intercâmbio</w:t>
      </w:r>
      <w:proofErr w:type="spellEnd"/>
      <w:r>
        <w:rPr>
          <w:i/>
          <w:color w:val="202124"/>
        </w:rPr>
        <w:t xml:space="preserve">. </w:t>
      </w:r>
    </w:p>
    <w:p w14:paraId="1FBA5B1D" w14:textId="77777777" w:rsidR="001802C4" w:rsidRDefault="00317429">
      <w:pPr>
        <w:numPr>
          <w:ilvl w:val="0"/>
          <w:numId w:val="4"/>
        </w:numPr>
        <w:spacing w:after="280"/>
        <w:ind w:left="0" w:hanging="2"/>
        <w:jc w:val="both"/>
        <w:rPr>
          <w:color w:val="202124"/>
        </w:rPr>
      </w:pPr>
      <w:r>
        <w:rPr>
          <w:color w:val="202124"/>
        </w:rPr>
        <w:t xml:space="preserve">Establecer o consolidar conexiones y vínculos para emprendimientos conjuntos entre investigadores y Universidades, sobre la base de una planificación de programa, consensuada entre los participantes. </w:t>
      </w:r>
      <w:proofErr w:type="spellStart"/>
      <w:r>
        <w:rPr>
          <w:i/>
          <w:color w:val="202124"/>
        </w:rPr>
        <w:t>Estabelecer</w:t>
      </w:r>
      <w:proofErr w:type="spellEnd"/>
      <w:r>
        <w:rPr>
          <w:i/>
          <w:color w:val="202124"/>
        </w:rPr>
        <w:t xml:space="preserve"> </w:t>
      </w:r>
      <w:proofErr w:type="spellStart"/>
      <w:r>
        <w:rPr>
          <w:i/>
          <w:color w:val="202124"/>
        </w:rPr>
        <w:t>ou</w:t>
      </w:r>
      <w:proofErr w:type="spellEnd"/>
      <w:r>
        <w:rPr>
          <w:i/>
          <w:color w:val="202124"/>
        </w:rPr>
        <w:t xml:space="preserve"> consolidar </w:t>
      </w:r>
      <w:proofErr w:type="spellStart"/>
      <w:r>
        <w:rPr>
          <w:i/>
          <w:color w:val="202124"/>
        </w:rPr>
        <w:t>conexões</w:t>
      </w:r>
      <w:proofErr w:type="spellEnd"/>
      <w:r>
        <w:rPr>
          <w:i/>
          <w:color w:val="202124"/>
        </w:rPr>
        <w:t xml:space="preserve"> e vínculos para </w:t>
      </w:r>
      <w:proofErr w:type="spellStart"/>
      <w:r>
        <w:rPr>
          <w:i/>
          <w:color w:val="202124"/>
        </w:rPr>
        <w:t>empreendimentos</w:t>
      </w:r>
      <w:proofErr w:type="spellEnd"/>
      <w:r>
        <w:rPr>
          <w:i/>
          <w:color w:val="202124"/>
        </w:rPr>
        <w:t xml:space="preserve"> conjuntos entre </w:t>
      </w:r>
      <w:proofErr w:type="spellStart"/>
      <w:r>
        <w:rPr>
          <w:i/>
          <w:color w:val="202124"/>
        </w:rPr>
        <w:t>pesquisadores</w:t>
      </w:r>
      <w:proofErr w:type="spellEnd"/>
      <w:r>
        <w:rPr>
          <w:i/>
          <w:color w:val="202124"/>
        </w:rPr>
        <w:t xml:space="preserve"> e Universidades, sobre a base de </w:t>
      </w:r>
      <w:proofErr w:type="spellStart"/>
      <w:r>
        <w:rPr>
          <w:i/>
          <w:color w:val="202124"/>
        </w:rPr>
        <w:t>um</w:t>
      </w:r>
      <w:proofErr w:type="spellEnd"/>
      <w:r>
        <w:rPr>
          <w:i/>
          <w:color w:val="202124"/>
        </w:rPr>
        <w:t xml:space="preserve"> </w:t>
      </w:r>
      <w:proofErr w:type="spellStart"/>
      <w:r>
        <w:rPr>
          <w:i/>
          <w:color w:val="202124"/>
        </w:rPr>
        <w:t>planejamento</w:t>
      </w:r>
      <w:proofErr w:type="spellEnd"/>
      <w:r>
        <w:rPr>
          <w:i/>
          <w:color w:val="202124"/>
        </w:rPr>
        <w:t xml:space="preserve"> de programa consensuado, entre os participantes. </w:t>
      </w:r>
    </w:p>
    <w:p w14:paraId="4B4622CE"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 xml:space="preserve">4. Ejes Temáticos. </w:t>
      </w:r>
      <w:proofErr w:type="spellStart"/>
      <w:r>
        <w:rPr>
          <w:b/>
          <w:i/>
          <w:color w:val="202124"/>
        </w:rPr>
        <w:t>Eixos</w:t>
      </w:r>
      <w:proofErr w:type="spellEnd"/>
      <w:r>
        <w:rPr>
          <w:b/>
          <w:i/>
          <w:color w:val="202124"/>
        </w:rPr>
        <w:t xml:space="preserve"> Temáticos</w:t>
      </w:r>
    </w:p>
    <w:p w14:paraId="5CB211D0"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a) Aspectos teóricos de la investigación en Políticas Lingüísticas, </w:t>
      </w:r>
      <w:proofErr w:type="gramStart"/>
      <w:r>
        <w:rPr>
          <w:color w:val="202124"/>
        </w:rPr>
        <w:t>en relación a</w:t>
      </w:r>
      <w:proofErr w:type="gramEnd"/>
      <w:r>
        <w:rPr>
          <w:color w:val="202124"/>
        </w:rPr>
        <w:t xml:space="preserve"> la interdisciplinariedad del campo y a las tradiciones teóricas propias de las disciplinas que lo componen. </w:t>
      </w:r>
      <w:r>
        <w:rPr>
          <w:i/>
          <w:color w:val="202124"/>
        </w:rPr>
        <w:t xml:space="preserve">Aspectos teóricos da </w:t>
      </w:r>
      <w:proofErr w:type="spellStart"/>
      <w:r>
        <w:rPr>
          <w:i/>
          <w:color w:val="202124"/>
        </w:rPr>
        <w:t>investigação</w:t>
      </w:r>
      <w:proofErr w:type="spellEnd"/>
      <w:r>
        <w:rPr>
          <w:i/>
          <w:color w:val="202124"/>
        </w:rPr>
        <w:t xml:space="preserve"> em Políticas </w:t>
      </w:r>
      <w:proofErr w:type="spellStart"/>
      <w:r>
        <w:rPr>
          <w:i/>
          <w:color w:val="202124"/>
        </w:rPr>
        <w:t>Linguísticas</w:t>
      </w:r>
      <w:proofErr w:type="spellEnd"/>
      <w:r>
        <w:rPr>
          <w:i/>
          <w:color w:val="202124"/>
        </w:rPr>
        <w:t xml:space="preserve">, em </w:t>
      </w:r>
      <w:proofErr w:type="spellStart"/>
      <w:r>
        <w:rPr>
          <w:i/>
          <w:color w:val="202124"/>
        </w:rPr>
        <w:t>relação</w:t>
      </w:r>
      <w:proofErr w:type="spellEnd"/>
      <w:r>
        <w:rPr>
          <w:i/>
          <w:color w:val="202124"/>
        </w:rPr>
        <w:t xml:space="preserve"> à </w:t>
      </w:r>
      <w:proofErr w:type="spellStart"/>
      <w:r>
        <w:rPr>
          <w:i/>
          <w:color w:val="202124"/>
        </w:rPr>
        <w:t>interdisciplinaridade</w:t>
      </w:r>
      <w:proofErr w:type="spellEnd"/>
      <w:r>
        <w:rPr>
          <w:i/>
          <w:color w:val="202124"/>
        </w:rPr>
        <w:t xml:space="preserve"> do campo </w:t>
      </w:r>
      <w:proofErr w:type="gramStart"/>
      <w:r>
        <w:rPr>
          <w:i/>
          <w:color w:val="202124"/>
        </w:rPr>
        <w:t>e</w:t>
      </w:r>
      <w:proofErr w:type="gramEnd"/>
      <w:r>
        <w:rPr>
          <w:i/>
          <w:color w:val="202124"/>
        </w:rPr>
        <w:t xml:space="preserve"> das </w:t>
      </w:r>
      <w:proofErr w:type="spellStart"/>
      <w:r>
        <w:rPr>
          <w:i/>
          <w:color w:val="202124"/>
        </w:rPr>
        <w:t>tradições</w:t>
      </w:r>
      <w:proofErr w:type="spellEnd"/>
      <w:r>
        <w:rPr>
          <w:i/>
          <w:color w:val="202124"/>
        </w:rPr>
        <w:t xml:space="preserve"> teóricas </w:t>
      </w:r>
      <w:proofErr w:type="spellStart"/>
      <w:r>
        <w:rPr>
          <w:i/>
          <w:color w:val="202124"/>
        </w:rPr>
        <w:t>próprias</w:t>
      </w:r>
      <w:proofErr w:type="spellEnd"/>
      <w:r>
        <w:rPr>
          <w:i/>
          <w:color w:val="202124"/>
        </w:rPr>
        <w:t xml:space="preserve"> das disciplinas que o </w:t>
      </w:r>
      <w:proofErr w:type="spellStart"/>
      <w:r>
        <w:rPr>
          <w:i/>
          <w:color w:val="202124"/>
        </w:rPr>
        <w:t>compõem</w:t>
      </w:r>
      <w:proofErr w:type="spellEnd"/>
      <w:r>
        <w:rPr>
          <w:i/>
          <w:color w:val="202124"/>
        </w:rPr>
        <w:t>.</w:t>
      </w:r>
    </w:p>
    <w:p w14:paraId="366239F8"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7156BE06"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b) Políticas Lingüísticas para las lenguas y variedades lingüísticas minoritarias y de minorías en la región: lenguas indígenas, lenguas de señas, lenguas de inmigración, variedades vernáculas y variedades regionales. </w:t>
      </w:r>
      <w:r>
        <w:rPr>
          <w:i/>
          <w:color w:val="202124"/>
        </w:rPr>
        <w:t xml:space="preserve">Políticas Lingüísticas em </w:t>
      </w:r>
      <w:proofErr w:type="spellStart"/>
      <w:r>
        <w:rPr>
          <w:i/>
          <w:color w:val="202124"/>
        </w:rPr>
        <w:t>relação</w:t>
      </w:r>
      <w:proofErr w:type="spellEnd"/>
      <w:r>
        <w:rPr>
          <w:i/>
          <w:color w:val="202124"/>
        </w:rPr>
        <w:t xml:space="preserve"> </w:t>
      </w:r>
      <w:proofErr w:type="spellStart"/>
      <w:r>
        <w:rPr>
          <w:i/>
          <w:color w:val="202124"/>
        </w:rPr>
        <w:t>às</w:t>
      </w:r>
      <w:proofErr w:type="spellEnd"/>
      <w:r>
        <w:rPr>
          <w:i/>
          <w:color w:val="202124"/>
        </w:rPr>
        <w:t xml:space="preserve"> </w:t>
      </w:r>
      <w:proofErr w:type="spellStart"/>
      <w:r>
        <w:rPr>
          <w:i/>
          <w:color w:val="202124"/>
        </w:rPr>
        <w:t>línguas</w:t>
      </w:r>
      <w:proofErr w:type="spellEnd"/>
      <w:r>
        <w:rPr>
          <w:i/>
          <w:color w:val="202124"/>
        </w:rPr>
        <w:t xml:space="preserve"> e </w:t>
      </w:r>
      <w:proofErr w:type="spellStart"/>
      <w:r>
        <w:rPr>
          <w:i/>
          <w:color w:val="202124"/>
        </w:rPr>
        <w:t>variedade</w:t>
      </w:r>
      <w:proofErr w:type="spellEnd"/>
      <w:r>
        <w:rPr>
          <w:i/>
          <w:color w:val="202124"/>
        </w:rPr>
        <w:t xml:space="preserve"> </w:t>
      </w:r>
      <w:proofErr w:type="spellStart"/>
      <w:r>
        <w:rPr>
          <w:i/>
          <w:color w:val="202124"/>
        </w:rPr>
        <w:t>linguísticas</w:t>
      </w:r>
      <w:proofErr w:type="spellEnd"/>
      <w:r>
        <w:rPr>
          <w:i/>
          <w:color w:val="202124"/>
        </w:rPr>
        <w:t xml:space="preserve"> </w:t>
      </w:r>
      <w:proofErr w:type="spellStart"/>
      <w:r>
        <w:rPr>
          <w:i/>
          <w:color w:val="202124"/>
        </w:rPr>
        <w:t>minoritárias</w:t>
      </w:r>
      <w:proofErr w:type="spellEnd"/>
      <w:r>
        <w:rPr>
          <w:i/>
          <w:color w:val="202124"/>
        </w:rPr>
        <w:t xml:space="preserve"> e de </w:t>
      </w:r>
      <w:proofErr w:type="spellStart"/>
      <w:r>
        <w:rPr>
          <w:i/>
          <w:color w:val="202124"/>
        </w:rPr>
        <w:t>minorias</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região</w:t>
      </w:r>
      <w:proofErr w:type="spellEnd"/>
      <w:r>
        <w:rPr>
          <w:i/>
          <w:color w:val="202124"/>
        </w:rPr>
        <w:t xml:space="preserve">: </w:t>
      </w:r>
      <w:proofErr w:type="spellStart"/>
      <w:r>
        <w:rPr>
          <w:i/>
          <w:color w:val="202124"/>
        </w:rPr>
        <w:t>línguas</w:t>
      </w:r>
      <w:proofErr w:type="spellEnd"/>
      <w:r>
        <w:rPr>
          <w:i/>
          <w:color w:val="202124"/>
        </w:rPr>
        <w:t xml:space="preserve"> indígenas, </w:t>
      </w:r>
      <w:proofErr w:type="spellStart"/>
      <w:r>
        <w:rPr>
          <w:i/>
          <w:color w:val="202124"/>
        </w:rPr>
        <w:t>línguas</w:t>
      </w:r>
      <w:proofErr w:type="spellEnd"/>
      <w:r>
        <w:rPr>
          <w:i/>
          <w:color w:val="202124"/>
        </w:rPr>
        <w:t xml:space="preserve"> de </w:t>
      </w:r>
      <w:proofErr w:type="spellStart"/>
      <w:r>
        <w:rPr>
          <w:i/>
          <w:color w:val="202124"/>
        </w:rPr>
        <w:t>sinais</w:t>
      </w:r>
      <w:proofErr w:type="spellEnd"/>
      <w:r>
        <w:rPr>
          <w:i/>
          <w:color w:val="202124"/>
        </w:rPr>
        <w:t xml:space="preserve">, </w:t>
      </w:r>
      <w:proofErr w:type="spellStart"/>
      <w:r>
        <w:rPr>
          <w:i/>
          <w:color w:val="202124"/>
        </w:rPr>
        <w:t>línguas</w:t>
      </w:r>
      <w:proofErr w:type="spellEnd"/>
      <w:r>
        <w:rPr>
          <w:i/>
          <w:color w:val="202124"/>
        </w:rPr>
        <w:t xml:space="preserve"> de </w:t>
      </w:r>
      <w:proofErr w:type="spellStart"/>
      <w:r>
        <w:rPr>
          <w:i/>
          <w:color w:val="202124"/>
        </w:rPr>
        <w:t>imigrações</w:t>
      </w:r>
      <w:proofErr w:type="spellEnd"/>
      <w:r>
        <w:rPr>
          <w:i/>
          <w:color w:val="202124"/>
        </w:rPr>
        <w:t xml:space="preserve">, variedades vernáculas </w:t>
      </w:r>
      <w:proofErr w:type="gramStart"/>
      <w:r>
        <w:rPr>
          <w:i/>
          <w:color w:val="202124"/>
        </w:rPr>
        <w:t>e</w:t>
      </w:r>
      <w:proofErr w:type="gramEnd"/>
      <w:r>
        <w:rPr>
          <w:i/>
          <w:color w:val="202124"/>
        </w:rPr>
        <w:t xml:space="preserve"> variedades </w:t>
      </w:r>
      <w:proofErr w:type="spellStart"/>
      <w:r>
        <w:rPr>
          <w:i/>
          <w:color w:val="202124"/>
        </w:rPr>
        <w:t>regionais</w:t>
      </w:r>
      <w:proofErr w:type="spellEnd"/>
      <w:r>
        <w:rPr>
          <w:i/>
          <w:color w:val="202124"/>
        </w:rPr>
        <w:t>.</w:t>
      </w:r>
    </w:p>
    <w:p w14:paraId="27C4F1B4"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4979543E"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c) Procesos sociolingüísticos y político-lingüísticos fronterizos, de contacto y conflicto de lenguas y de integración lingüística regional. </w:t>
      </w:r>
      <w:proofErr w:type="spellStart"/>
      <w:r>
        <w:rPr>
          <w:i/>
          <w:color w:val="202124"/>
        </w:rPr>
        <w:t>Processos</w:t>
      </w:r>
      <w:proofErr w:type="spellEnd"/>
      <w:r>
        <w:rPr>
          <w:i/>
          <w:color w:val="202124"/>
        </w:rPr>
        <w:t xml:space="preserve"> </w:t>
      </w:r>
      <w:proofErr w:type="spellStart"/>
      <w:r>
        <w:rPr>
          <w:i/>
          <w:color w:val="202124"/>
        </w:rPr>
        <w:t>sociolinguísticos</w:t>
      </w:r>
      <w:proofErr w:type="spellEnd"/>
      <w:r>
        <w:rPr>
          <w:i/>
          <w:color w:val="202124"/>
        </w:rPr>
        <w:t xml:space="preserve"> e político-</w:t>
      </w:r>
      <w:proofErr w:type="spellStart"/>
      <w:r>
        <w:rPr>
          <w:i/>
          <w:color w:val="202124"/>
        </w:rPr>
        <w:t>linguísticos</w:t>
      </w:r>
      <w:proofErr w:type="spellEnd"/>
      <w:r>
        <w:rPr>
          <w:i/>
          <w:color w:val="202124"/>
        </w:rPr>
        <w:t xml:space="preserve"> </w:t>
      </w:r>
      <w:proofErr w:type="spellStart"/>
      <w:r>
        <w:rPr>
          <w:i/>
          <w:color w:val="202124"/>
        </w:rPr>
        <w:t>fronteiriços</w:t>
      </w:r>
      <w:proofErr w:type="spellEnd"/>
      <w:r>
        <w:rPr>
          <w:i/>
          <w:color w:val="202124"/>
        </w:rPr>
        <w:t xml:space="preserve">, de </w:t>
      </w:r>
      <w:proofErr w:type="spellStart"/>
      <w:r>
        <w:rPr>
          <w:i/>
          <w:color w:val="202124"/>
        </w:rPr>
        <w:t>contato</w:t>
      </w:r>
      <w:proofErr w:type="spellEnd"/>
      <w:r>
        <w:rPr>
          <w:i/>
          <w:color w:val="202124"/>
        </w:rPr>
        <w:t xml:space="preserve"> e </w:t>
      </w:r>
      <w:proofErr w:type="spellStart"/>
      <w:r>
        <w:rPr>
          <w:i/>
          <w:color w:val="202124"/>
        </w:rPr>
        <w:t>conflito</w:t>
      </w:r>
      <w:proofErr w:type="spellEnd"/>
      <w:r>
        <w:rPr>
          <w:i/>
          <w:color w:val="202124"/>
        </w:rPr>
        <w:t xml:space="preserve"> de </w:t>
      </w:r>
      <w:proofErr w:type="spellStart"/>
      <w:r>
        <w:rPr>
          <w:i/>
          <w:color w:val="202124"/>
        </w:rPr>
        <w:t>línguas</w:t>
      </w:r>
      <w:proofErr w:type="spellEnd"/>
      <w:r>
        <w:rPr>
          <w:i/>
          <w:color w:val="202124"/>
        </w:rPr>
        <w:t xml:space="preserve"> e de </w:t>
      </w:r>
      <w:proofErr w:type="spellStart"/>
      <w:r>
        <w:rPr>
          <w:i/>
          <w:color w:val="202124"/>
        </w:rPr>
        <w:t>integração</w:t>
      </w:r>
      <w:proofErr w:type="spellEnd"/>
      <w:r>
        <w:rPr>
          <w:i/>
          <w:color w:val="202124"/>
        </w:rPr>
        <w:t xml:space="preserve"> </w:t>
      </w:r>
      <w:proofErr w:type="spellStart"/>
      <w:r>
        <w:rPr>
          <w:i/>
          <w:color w:val="202124"/>
        </w:rPr>
        <w:t>linguística</w:t>
      </w:r>
      <w:proofErr w:type="spellEnd"/>
      <w:r>
        <w:rPr>
          <w:i/>
          <w:color w:val="202124"/>
        </w:rPr>
        <w:t xml:space="preserve"> regional.</w:t>
      </w:r>
    </w:p>
    <w:p w14:paraId="4EA19DCC"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292F7BB2"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d) Procesos de estandarización lingüística. </w:t>
      </w:r>
      <w:proofErr w:type="spellStart"/>
      <w:r>
        <w:rPr>
          <w:i/>
          <w:color w:val="202124"/>
        </w:rPr>
        <w:t>Processos</w:t>
      </w:r>
      <w:proofErr w:type="spellEnd"/>
      <w:r>
        <w:rPr>
          <w:i/>
          <w:color w:val="202124"/>
        </w:rPr>
        <w:t xml:space="preserve"> de </w:t>
      </w:r>
      <w:proofErr w:type="spellStart"/>
      <w:r>
        <w:rPr>
          <w:i/>
          <w:color w:val="202124"/>
        </w:rPr>
        <w:t>estandartização</w:t>
      </w:r>
      <w:proofErr w:type="spellEnd"/>
      <w:r>
        <w:rPr>
          <w:i/>
          <w:color w:val="202124"/>
        </w:rPr>
        <w:t xml:space="preserve"> </w:t>
      </w:r>
      <w:proofErr w:type="spellStart"/>
      <w:r>
        <w:rPr>
          <w:i/>
          <w:color w:val="202124"/>
        </w:rPr>
        <w:t>linguística</w:t>
      </w:r>
      <w:proofErr w:type="spellEnd"/>
      <w:r>
        <w:rPr>
          <w:i/>
          <w:color w:val="202124"/>
        </w:rPr>
        <w:t>.</w:t>
      </w:r>
    </w:p>
    <w:p w14:paraId="1DA91450"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7A7D00D3"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e) Legislación y perspectivas supraestatales, nacionales y regionales. Antecedentes y efectos en la sociedad. </w:t>
      </w:r>
      <w:proofErr w:type="spellStart"/>
      <w:r>
        <w:rPr>
          <w:i/>
          <w:color w:val="202124"/>
        </w:rPr>
        <w:t>Legislação</w:t>
      </w:r>
      <w:proofErr w:type="spellEnd"/>
      <w:r>
        <w:rPr>
          <w:i/>
          <w:color w:val="202124"/>
        </w:rPr>
        <w:t xml:space="preserve"> e perspectivas </w:t>
      </w:r>
      <w:proofErr w:type="spellStart"/>
      <w:r>
        <w:rPr>
          <w:i/>
          <w:color w:val="202124"/>
        </w:rPr>
        <w:t>supraestatais</w:t>
      </w:r>
      <w:proofErr w:type="spellEnd"/>
      <w:r>
        <w:rPr>
          <w:i/>
          <w:color w:val="202124"/>
        </w:rPr>
        <w:t xml:space="preserve">, </w:t>
      </w:r>
      <w:proofErr w:type="spellStart"/>
      <w:r>
        <w:rPr>
          <w:i/>
          <w:color w:val="202124"/>
        </w:rPr>
        <w:t>nacionais</w:t>
      </w:r>
      <w:proofErr w:type="spellEnd"/>
      <w:r>
        <w:rPr>
          <w:i/>
          <w:color w:val="202124"/>
        </w:rPr>
        <w:t xml:space="preserve"> e </w:t>
      </w:r>
      <w:proofErr w:type="spellStart"/>
      <w:r>
        <w:rPr>
          <w:i/>
          <w:color w:val="202124"/>
        </w:rPr>
        <w:t>regionais</w:t>
      </w:r>
      <w:proofErr w:type="spellEnd"/>
      <w:r>
        <w:rPr>
          <w:i/>
          <w:color w:val="202124"/>
        </w:rPr>
        <w:t xml:space="preserve">. Antecedentes e </w:t>
      </w:r>
      <w:proofErr w:type="spellStart"/>
      <w:r>
        <w:rPr>
          <w:i/>
          <w:color w:val="202124"/>
        </w:rPr>
        <w:t>efeitos</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sociedade</w:t>
      </w:r>
      <w:proofErr w:type="spellEnd"/>
      <w:r>
        <w:rPr>
          <w:i/>
          <w:color w:val="202124"/>
        </w:rPr>
        <w:t>.</w:t>
      </w:r>
    </w:p>
    <w:p w14:paraId="28958E99"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0C8C4573"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f) Las relaciones entre el impulso neocolonial, el mercado cultural y las políticas lingüísticas en la región. </w:t>
      </w:r>
      <w:r>
        <w:rPr>
          <w:i/>
          <w:color w:val="202124"/>
        </w:rPr>
        <w:t xml:space="preserve">As </w:t>
      </w:r>
      <w:proofErr w:type="spellStart"/>
      <w:r>
        <w:rPr>
          <w:i/>
          <w:color w:val="202124"/>
        </w:rPr>
        <w:t>relações</w:t>
      </w:r>
      <w:proofErr w:type="spellEnd"/>
      <w:r>
        <w:rPr>
          <w:i/>
          <w:color w:val="202124"/>
        </w:rPr>
        <w:t xml:space="preserve"> entre o impulso neocolonial, o mercado cultural </w:t>
      </w:r>
      <w:proofErr w:type="gramStart"/>
      <w:r>
        <w:rPr>
          <w:i/>
          <w:color w:val="202124"/>
        </w:rPr>
        <w:t>e</w:t>
      </w:r>
      <w:proofErr w:type="gramEnd"/>
      <w:r>
        <w:rPr>
          <w:i/>
          <w:color w:val="202124"/>
        </w:rPr>
        <w:t xml:space="preserve"> as políticas </w:t>
      </w:r>
      <w:proofErr w:type="spellStart"/>
      <w:r>
        <w:rPr>
          <w:i/>
          <w:color w:val="202124"/>
        </w:rPr>
        <w:t>linguísticas</w:t>
      </w:r>
      <w:proofErr w:type="spellEnd"/>
      <w:r>
        <w:rPr>
          <w:i/>
          <w:color w:val="202124"/>
        </w:rPr>
        <w:t xml:space="preserve"> da </w:t>
      </w:r>
      <w:proofErr w:type="spellStart"/>
      <w:r>
        <w:rPr>
          <w:i/>
          <w:color w:val="202124"/>
        </w:rPr>
        <w:t>região</w:t>
      </w:r>
      <w:proofErr w:type="spellEnd"/>
      <w:r>
        <w:rPr>
          <w:i/>
          <w:color w:val="202124"/>
        </w:rPr>
        <w:t>.</w:t>
      </w:r>
    </w:p>
    <w:p w14:paraId="7C50F34A"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489245A9"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g) La dimensión ideológica, representacional y discursiva de las políticas lingüísticas. </w:t>
      </w:r>
      <w:r>
        <w:rPr>
          <w:i/>
          <w:color w:val="202124"/>
        </w:rPr>
        <w:t xml:space="preserve">A </w:t>
      </w:r>
      <w:proofErr w:type="spellStart"/>
      <w:r>
        <w:rPr>
          <w:i/>
          <w:color w:val="202124"/>
        </w:rPr>
        <w:t>dimensão</w:t>
      </w:r>
      <w:proofErr w:type="spellEnd"/>
      <w:r>
        <w:rPr>
          <w:i/>
          <w:color w:val="202124"/>
        </w:rPr>
        <w:t xml:space="preserve"> ideológica, representacional </w:t>
      </w:r>
      <w:proofErr w:type="gramStart"/>
      <w:r>
        <w:rPr>
          <w:i/>
          <w:color w:val="202124"/>
        </w:rPr>
        <w:t>e</w:t>
      </w:r>
      <w:proofErr w:type="gramEnd"/>
      <w:r>
        <w:rPr>
          <w:i/>
          <w:color w:val="202124"/>
        </w:rPr>
        <w:t xml:space="preserve"> discursiva das políticas lingüísticas.</w:t>
      </w:r>
    </w:p>
    <w:p w14:paraId="2E872DE7"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12F8B1AA"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h) Derechos lingüísticos, prejuicios y discriminación. </w:t>
      </w:r>
      <w:proofErr w:type="spellStart"/>
      <w:r>
        <w:rPr>
          <w:i/>
          <w:color w:val="202124"/>
        </w:rPr>
        <w:t>Direitos</w:t>
      </w:r>
      <w:proofErr w:type="spellEnd"/>
      <w:r>
        <w:rPr>
          <w:i/>
          <w:color w:val="202124"/>
        </w:rPr>
        <w:t xml:space="preserve"> </w:t>
      </w:r>
      <w:proofErr w:type="spellStart"/>
      <w:r>
        <w:rPr>
          <w:i/>
          <w:color w:val="202124"/>
        </w:rPr>
        <w:t>linguísticos</w:t>
      </w:r>
      <w:proofErr w:type="spellEnd"/>
      <w:r>
        <w:rPr>
          <w:i/>
          <w:color w:val="202124"/>
        </w:rPr>
        <w:t xml:space="preserve">, </w:t>
      </w:r>
      <w:proofErr w:type="spellStart"/>
      <w:r>
        <w:rPr>
          <w:i/>
          <w:color w:val="202124"/>
        </w:rPr>
        <w:t>prejuízos</w:t>
      </w:r>
      <w:proofErr w:type="spellEnd"/>
      <w:r>
        <w:rPr>
          <w:i/>
          <w:color w:val="202124"/>
        </w:rPr>
        <w:t xml:space="preserve"> e </w:t>
      </w:r>
      <w:proofErr w:type="spellStart"/>
      <w:r>
        <w:rPr>
          <w:i/>
          <w:color w:val="202124"/>
        </w:rPr>
        <w:t>discriminação</w:t>
      </w:r>
      <w:proofErr w:type="spellEnd"/>
      <w:r>
        <w:rPr>
          <w:i/>
          <w:color w:val="202124"/>
        </w:rPr>
        <w:t>.</w:t>
      </w:r>
    </w:p>
    <w:p w14:paraId="69C489D1"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33E80692"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i) Políticas referentes al lenguaje y a las lenguas en los ámbitos </w:t>
      </w:r>
      <w:proofErr w:type="spellStart"/>
      <w:proofErr w:type="gramStart"/>
      <w:r>
        <w:rPr>
          <w:color w:val="202124"/>
        </w:rPr>
        <w:t>educativos.</w:t>
      </w:r>
      <w:r>
        <w:rPr>
          <w:i/>
          <w:color w:val="202124"/>
        </w:rPr>
        <w:t>Políticas</w:t>
      </w:r>
      <w:proofErr w:type="spellEnd"/>
      <w:proofErr w:type="gramEnd"/>
      <w:r>
        <w:rPr>
          <w:i/>
          <w:color w:val="202124"/>
        </w:rPr>
        <w:t xml:space="preserve"> referentes à </w:t>
      </w:r>
      <w:proofErr w:type="spellStart"/>
      <w:r>
        <w:rPr>
          <w:i/>
          <w:color w:val="202124"/>
        </w:rPr>
        <w:t>linguagem</w:t>
      </w:r>
      <w:proofErr w:type="spellEnd"/>
      <w:r>
        <w:rPr>
          <w:i/>
          <w:color w:val="202124"/>
        </w:rPr>
        <w:t xml:space="preserve"> e </w:t>
      </w:r>
      <w:proofErr w:type="spellStart"/>
      <w:r>
        <w:rPr>
          <w:i/>
          <w:color w:val="202124"/>
        </w:rPr>
        <w:t>às</w:t>
      </w:r>
      <w:proofErr w:type="spellEnd"/>
      <w:r>
        <w:rPr>
          <w:i/>
          <w:color w:val="202124"/>
        </w:rPr>
        <w:t xml:space="preserve"> </w:t>
      </w:r>
      <w:proofErr w:type="spellStart"/>
      <w:r>
        <w:rPr>
          <w:i/>
          <w:color w:val="202124"/>
        </w:rPr>
        <w:t>línguas</w:t>
      </w:r>
      <w:proofErr w:type="spellEnd"/>
      <w:r>
        <w:rPr>
          <w:i/>
          <w:color w:val="202124"/>
        </w:rPr>
        <w:t xml:space="preserve"> nos </w:t>
      </w:r>
      <w:proofErr w:type="spellStart"/>
      <w:r>
        <w:rPr>
          <w:i/>
          <w:color w:val="202124"/>
        </w:rPr>
        <w:t>âmbitos</w:t>
      </w:r>
      <w:proofErr w:type="spellEnd"/>
      <w:r>
        <w:rPr>
          <w:i/>
          <w:color w:val="202124"/>
        </w:rPr>
        <w:t xml:space="preserve"> educativos.</w:t>
      </w:r>
    </w:p>
    <w:p w14:paraId="6750DB3D"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j) Políticas lingüísticas referentes a la educación: oferta curricular de lenguas, cuestiones de normas lingüísticas y registros de enseñanza, formación docente, etc. </w:t>
      </w:r>
      <w:r>
        <w:rPr>
          <w:i/>
          <w:color w:val="202124"/>
        </w:rPr>
        <w:t xml:space="preserve">Políticas Lingüísticas referentes à </w:t>
      </w:r>
      <w:proofErr w:type="spellStart"/>
      <w:r>
        <w:rPr>
          <w:i/>
          <w:color w:val="202124"/>
        </w:rPr>
        <w:t>educação</w:t>
      </w:r>
      <w:proofErr w:type="spellEnd"/>
      <w:r>
        <w:rPr>
          <w:i/>
          <w:color w:val="202124"/>
        </w:rPr>
        <w:t xml:space="preserve">: oferta curricular de </w:t>
      </w:r>
      <w:proofErr w:type="spellStart"/>
      <w:r>
        <w:rPr>
          <w:i/>
          <w:color w:val="202124"/>
        </w:rPr>
        <w:t>línguas</w:t>
      </w:r>
      <w:proofErr w:type="spellEnd"/>
      <w:r>
        <w:rPr>
          <w:i/>
          <w:color w:val="202124"/>
        </w:rPr>
        <w:t xml:space="preserve">, </w:t>
      </w:r>
      <w:proofErr w:type="spellStart"/>
      <w:r>
        <w:rPr>
          <w:i/>
          <w:color w:val="202124"/>
        </w:rPr>
        <w:t>questões</w:t>
      </w:r>
      <w:proofErr w:type="spellEnd"/>
      <w:r>
        <w:rPr>
          <w:i/>
          <w:color w:val="202124"/>
        </w:rPr>
        <w:t xml:space="preserve"> de normas </w:t>
      </w:r>
      <w:proofErr w:type="spellStart"/>
      <w:r>
        <w:rPr>
          <w:i/>
          <w:color w:val="202124"/>
        </w:rPr>
        <w:t>linguísticas</w:t>
      </w:r>
      <w:proofErr w:type="spellEnd"/>
      <w:r>
        <w:rPr>
          <w:i/>
          <w:color w:val="202124"/>
        </w:rPr>
        <w:t xml:space="preserve"> e registros de </w:t>
      </w:r>
      <w:proofErr w:type="spellStart"/>
      <w:r>
        <w:rPr>
          <w:i/>
          <w:color w:val="202124"/>
        </w:rPr>
        <w:t>ensino</w:t>
      </w:r>
      <w:proofErr w:type="spellEnd"/>
      <w:r>
        <w:rPr>
          <w:i/>
          <w:color w:val="202124"/>
        </w:rPr>
        <w:t xml:space="preserve">, </w:t>
      </w:r>
      <w:proofErr w:type="spellStart"/>
      <w:r>
        <w:rPr>
          <w:i/>
          <w:color w:val="202124"/>
        </w:rPr>
        <w:t>formação</w:t>
      </w:r>
      <w:proofErr w:type="spellEnd"/>
      <w:r>
        <w:rPr>
          <w:i/>
          <w:color w:val="202124"/>
        </w:rPr>
        <w:t xml:space="preserve"> docente etc.</w:t>
      </w:r>
    </w:p>
    <w:p w14:paraId="23F7A8F3"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6F193A6E"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lastRenderedPageBreak/>
        <w:t xml:space="preserve">k) Educación bilingüe en situaciones de bilingüismo societario y en contexto de comunidades culturales minoritarias. </w:t>
      </w:r>
      <w:proofErr w:type="spellStart"/>
      <w:r>
        <w:rPr>
          <w:i/>
          <w:color w:val="202124"/>
        </w:rPr>
        <w:t>Educação</w:t>
      </w:r>
      <w:proofErr w:type="spellEnd"/>
      <w:r>
        <w:rPr>
          <w:i/>
          <w:color w:val="202124"/>
        </w:rPr>
        <w:t xml:space="preserve"> </w:t>
      </w:r>
      <w:proofErr w:type="spellStart"/>
      <w:r>
        <w:rPr>
          <w:i/>
          <w:color w:val="202124"/>
        </w:rPr>
        <w:t>Bilíngue</w:t>
      </w:r>
      <w:proofErr w:type="spellEnd"/>
      <w:r>
        <w:rPr>
          <w:i/>
          <w:color w:val="202124"/>
        </w:rPr>
        <w:t xml:space="preserve"> em </w:t>
      </w:r>
      <w:proofErr w:type="spellStart"/>
      <w:r>
        <w:rPr>
          <w:i/>
          <w:color w:val="202124"/>
        </w:rPr>
        <w:t>situações</w:t>
      </w:r>
      <w:proofErr w:type="spellEnd"/>
      <w:r>
        <w:rPr>
          <w:i/>
          <w:color w:val="202124"/>
        </w:rPr>
        <w:t xml:space="preserve"> de </w:t>
      </w:r>
      <w:proofErr w:type="spellStart"/>
      <w:r>
        <w:rPr>
          <w:i/>
          <w:color w:val="202124"/>
        </w:rPr>
        <w:t>bilinguismo</w:t>
      </w:r>
      <w:proofErr w:type="spellEnd"/>
      <w:r>
        <w:rPr>
          <w:i/>
          <w:color w:val="202124"/>
        </w:rPr>
        <w:t xml:space="preserve"> </w:t>
      </w:r>
      <w:proofErr w:type="spellStart"/>
      <w:r>
        <w:rPr>
          <w:i/>
          <w:color w:val="202124"/>
        </w:rPr>
        <w:t>societário</w:t>
      </w:r>
      <w:proofErr w:type="spellEnd"/>
      <w:r>
        <w:rPr>
          <w:i/>
          <w:color w:val="202124"/>
        </w:rPr>
        <w:t xml:space="preserve"> e em contexto de comunidades </w:t>
      </w:r>
      <w:proofErr w:type="spellStart"/>
      <w:r>
        <w:rPr>
          <w:i/>
          <w:color w:val="202124"/>
        </w:rPr>
        <w:t>culturais</w:t>
      </w:r>
      <w:proofErr w:type="spellEnd"/>
      <w:r>
        <w:rPr>
          <w:i/>
          <w:color w:val="202124"/>
        </w:rPr>
        <w:t xml:space="preserve"> </w:t>
      </w:r>
      <w:proofErr w:type="spellStart"/>
      <w:r>
        <w:rPr>
          <w:i/>
          <w:color w:val="202124"/>
        </w:rPr>
        <w:t>minoritárias</w:t>
      </w:r>
      <w:proofErr w:type="spellEnd"/>
      <w:r>
        <w:rPr>
          <w:color w:val="202124"/>
        </w:rPr>
        <w:t>.</w:t>
      </w:r>
    </w:p>
    <w:p w14:paraId="35E38B18" w14:textId="77777777" w:rsidR="001802C4" w:rsidRDefault="001802C4">
      <w:pPr>
        <w:widowControl w:val="0"/>
        <w:pBdr>
          <w:top w:val="nil"/>
          <w:left w:val="nil"/>
          <w:bottom w:val="nil"/>
          <w:right w:val="nil"/>
          <w:between w:val="nil"/>
        </w:pBdr>
        <w:spacing w:line="240" w:lineRule="auto"/>
        <w:ind w:left="0" w:hanging="2"/>
        <w:jc w:val="both"/>
        <w:rPr>
          <w:color w:val="202124"/>
        </w:rPr>
      </w:pPr>
    </w:p>
    <w:p w14:paraId="755BD861" w14:textId="77777777" w:rsidR="001802C4" w:rsidRDefault="00317429">
      <w:pPr>
        <w:widowControl w:val="0"/>
        <w:pBdr>
          <w:top w:val="nil"/>
          <w:left w:val="nil"/>
          <w:bottom w:val="nil"/>
          <w:right w:val="nil"/>
          <w:between w:val="nil"/>
        </w:pBdr>
        <w:spacing w:line="240" w:lineRule="auto"/>
        <w:ind w:left="0" w:hanging="2"/>
        <w:jc w:val="both"/>
        <w:rPr>
          <w:color w:val="202124"/>
        </w:rPr>
      </w:pPr>
      <w:r>
        <w:rPr>
          <w:color w:val="202124"/>
        </w:rPr>
        <w:t xml:space="preserve">l) Políticas lingüísticas en la educación superior en los países de la región. </w:t>
      </w:r>
      <w:r>
        <w:rPr>
          <w:i/>
          <w:color w:val="202124"/>
        </w:rPr>
        <w:t xml:space="preserve">Políticas </w:t>
      </w:r>
      <w:proofErr w:type="spellStart"/>
      <w:r>
        <w:rPr>
          <w:i/>
          <w:color w:val="202124"/>
        </w:rPr>
        <w:t>linguísticas</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educação</w:t>
      </w:r>
      <w:proofErr w:type="spellEnd"/>
      <w:r>
        <w:rPr>
          <w:i/>
          <w:color w:val="202124"/>
        </w:rPr>
        <w:t xml:space="preserve"> superior nos países da </w:t>
      </w:r>
      <w:proofErr w:type="spellStart"/>
      <w:r>
        <w:rPr>
          <w:i/>
          <w:color w:val="202124"/>
        </w:rPr>
        <w:t>região</w:t>
      </w:r>
      <w:proofErr w:type="spellEnd"/>
      <w:r>
        <w:rPr>
          <w:i/>
          <w:color w:val="202124"/>
        </w:rPr>
        <w:t>.</w:t>
      </w:r>
    </w:p>
    <w:p w14:paraId="5F88F813"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 xml:space="preserve">5. Funcionamiento del Encuentro. </w:t>
      </w:r>
      <w:proofErr w:type="spellStart"/>
      <w:r>
        <w:rPr>
          <w:b/>
          <w:i/>
          <w:color w:val="202124"/>
        </w:rPr>
        <w:t>Funcionamento</w:t>
      </w:r>
      <w:proofErr w:type="spellEnd"/>
      <w:r>
        <w:rPr>
          <w:b/>
          <w:i/>
          <w:color w:val="202124"/>
        </w:rPr>
        <w:t xml:space="preserve"> do </w:t>
      </w:r>
      <w:proofErr w:type="spellStart"/>
      <w:r>
        <w:rPr>
          <w:b/>
          <w:i/>
          <w:color w:val="202124"/>
        </w:rPr>
        <w:t>Encontro</w:t>
      </w:r>
      <w:proofErr w:type="spellEnd"/>
      <w:r>
        <w:rPr>
          <w:i/>
          <w:color w:val="202124"/>
        </w:rPr>
        <w:t> </w:t>
      </w:r>
    </w:p>
    <w:p w14:paraId="24A1CE0A" w14:textId="77777777" w:rsidR="001802C4" w:rsidRDefault="00317429">
      <w:pPr>
        <w:numPr>
          <w:ilvl w:val="0"/>
          <w:numId w:val="1"/>
        </w:numPr>
        <w:pBdr>
          <w:top w:val="nil"/>
          <w:left w:val="nil"/>
          <w:bottom w:val="nil"/>
          <w:right w:val="nil"/>
          <w:between w:val="nil"/>
        </w:pBdr>
        <w:spacing w:before="120" w:line="240" w:lineRule="auto"/>
        <w:ind w:left="0" w:hanging="2"/>
        <w:jc w:val="both"/>
        <w:rPr>
          <w:color w:val="202124"/>
        </w:rPr>
      </w:pPr>
      <w:r>
        <w:rPr>
          <w:color w:val="202124"/>
        </w:rPr>
        <w:t xml:space="preserve">Reuniones restringidas a los investigadores acreditados, con presentación y discusión de trabajos (comunicaciones orales) individuales o colectivas. Los trabajos se incluirán en un libro que será entregado a los participantes el primer día del evento.  </w:t>
      </w:r>
      <w:proofErr w:type="spellStart"/>
      <w:r>
        <w:rPr>
          <w:i/>
          <w:color w:val="202124"/>
        </w:rPr>
        <w:t>Reuniões</w:t>
      </w:r>
      <w:proofErr w:type="spellEnd"/>
      <w:r>
        <w:rPr>
          <w:i/>
          <w:color w:val="202124"/>
        </w:rPr>
        <w:t xml:space="preserve"> </w:t>
      </w:r>
      <w:proofErr w:type="spellStart"/>
      <w:r>
        <w:rPr>
          <w:i/>
          <w:color w:val="202124"/>
        </w:rPr>
        <w:t>restritas</w:t>
      </w:r>
      <w:proofErr w:type="spellEnd"/>
      <w:r>
        <w:rPr>
          <w:i/>
          <w:color w:val="202124"/>
        </w:rPr>
        <w:t xml:space="preserve"> </w:t>
      </w:r>
      <w:proofErr w:type="spellStart"/>
      <w:r>
        <w:rPr>
          <w:i/>
          <w:color w:val="202124"/>
        </w:rPr>
        <w:t>aos</w:t>
      </w:r>
      <w:proofErr w:type="spellEnd"/>
      <w:r>
        <w:rPr>
          <w:i/>
          <w:color w:val="202124"/>
        </w:rPr>
        <w:t xml:space="preserve"> </w:t>
      </w:r>
      <w:proofErr w:type="spellStart"/>
      <w:r>
        <w:rPr>
          <w:i/>
          <w:color w:val="202124"/>
        </w:rPr>
        <w:t>pesquisadores</w:t>
      </w:r>
      <w:proofErr w:type="spellEnd"/>
      <w:r>
        <w:rPr>
          <w:i/>
          <w:color w:val="202124"/>
        </w:rPr>
        <w:t xml:space="preserve"> </w:t>
      </w:r>
      <w:proofErr w:type="spellStart"/>
      <w:r>
        <w:rPr>
          <w:i/>
          <w:color w:val="202124"/>
        </w:rPr>
        <w:t>credenciados</w:t>
      </w:r>
      <w:proofErr w:type="spellEnd"/>
      <w:r>
        <w:rPr>
          <w:i/>
          <w:color w:val="202124"/>
        </w:rPr>
        <w:t xml:space="preserve">, </w:t>
      </w:r>
      <w:proofErr w:type="spellStart"/>
      <w:r>
        <w:rPr>
          <w:i/>
          <w:color w:val="202124"/>
        </w:rPr>
        <w:t>com</w:t>
      </w:r>
      <w:proofErr w:type="spellEnd"/>
      <w:r>
        <w:rPr>
          <w:i/>
          <w:color w:val="202124"/>
        </w:rPr>
        <w:t xml:space="preserve"> </w:t>
      </w:r>
      <w:proofErr w:type="spellStart"/>
      <w:r>
        <w:rPr>
          <w:i/>
          <w:color w:val="202124"/>
        </w:rPr>
        <w:t>apresentação</w:t>
      </w:r>
      <w:proofErr w:type="spellEnd"/>
      <w:r>
        <w:rPr>
          <w:i/>
          <w:color w:val="202124"/>
        </w:rPr>
        <w:t xml:space="preserve"> e </w:t>
      </w:r>
      <w:proofErr w:type="spellStart"/>
      <w:r>
        <w:rPr>
          <w:i/>
          <w:color w:val="202124"/>
        </w:rPr>
        <w:t>discussão</w:t>
      </w:r>
      <w:proofErr w:type="spellEnd"/>
      <w:r>
        <w:rPr>
          <w:i/>
          <w:color w:val="202124"/>
        </w:rPr>
        <w:t xml:space="preserve"> de </w:t>
      </w:r>
      <w:proofErr w:type="spellStart"/>
      <w:r>
        <w:rPr>
          <w:i/>
          <w:color w:val="202124"/>
        </w:rPr>
        <w:t>trabalhos</w:t>
      </w:r>
      <w:proofErr w:type="spellEnd"/>
      <w:r>
        <w:rPr>
          <w:i/>
          <w:color w:val="202124"/>
        </w:rPr>
        <w:t xml:space="preserve"> (</w:t>
      </w:r>
      <w:proofErr w:type="spellStart"/>
      <w:r>
        <w:rPr>
          <w:i/>
          <w:color w:val="202124"/>
        </w:rPr>
        <w:t>comunicações</w:t>
      </w:r>
      <w:proofErr w:type="spellEnd"/>
      <w:r>
        <w:rPr>
          <w:i/>
          <w:color w:val="202124"/>
        </w:rPr>
        <w:t xml:space="preserve"> </w:t>
      </w:r>
      <w:proofErr w:type="spellStart"/>
      <w:r>
        <w:rPr>
          <w:i/>
          <w:color w:val="202124"/>
        </w:rPr>
        <w:t>orais</w:t>
      </w:r>
      <w:proofErr w:type="spellEnd"/>
      <w:r>
        <w:rPr>
          <w:i/>
          <w:color w:val="202124"/>
        </w:rPr>
        <w:t xml:space="preserve">) </w:t>
      </w:r>
      <w:proofErr w:type="spellStart"/>
      <w:r>
        <w:rPr>
          <w:i/>
          <w:color w:val="202124"/>
        </w:rPr>
        <w:t>individuais</w:t>
      </w:r>
      <w:proofErr w:type="spellEnd"/>
      <w:r>
        <w:rPr>
          <w:i/>
          <w:color w:val="202124"/>
        </w:rPr>
        <w:t xml:space="preserve"> </w:t>
      </w:r>
      <w:proofErr w:type="spellStart"/>
      <w:r>
        <w:rPr>
          <w:i/>
          <w:color w:val="202124"/>
        </w:rPr>
        <w:t>ou</w:t>
      </w:r>
      <w:proofErr w:type="spellEnd"/>
      <w:r>
        <w:rPr>
          <w:i/>
          <w:color w:val="202124"/>
        </w:rPr>
        <w:t xml:space="preserve"> </w:t>
      </w:r>
      <w:proofErr w:type="spellStart"/>
      <w:r>
        <w:rPr>
          <w:i/>
          <w:color w:val="202124"/>
        </w:rPr>
        <w:t>coletivos</w:t>
      </w:r>
      <w:proofErr w:type="spellEnd"/>
      <w:r>
        <w:rPr>
          <w:i/>
          <w:color w:val="202124"/>
        </w:rPr>
        <w:t xml:space="preserve">. Os </w:t>
      </w:r>
      <w:proofErr w:type="spellStart"/>
      <w:r>
        <w:rPr>
          <w:i/>
          <w:color w:val="202124"/>
        </w:rPr>
        <w:t>trabalhos</w:t>
      </w:r>
      <w:proofErr w:type="spellEnd"/>
      <w:r>
        <w:rPr>
          <w:i/>
          <w:color w:val="202124"/>
        </w:rPr>
        <w:t xml:space="preserve"> </w:t>
      </w:r>
      <w:proofErr w:type="spellStart"/>
      <w:r>
        <w:rPr>
          <w:i/>
          <w:color w:val="202124"/>
        </w:rPr>
        <w:t>serão</w:t>
      </w:r>
      <w:proofErr w:type="spellEnd"/>
      <w:r>
        <w:rPr>
          <w:i/>
          <w:color w:val="202124"/>
        </w:rPr>
        <w:t xml:space="preserve"> </w:t>
      </w:r>
      <w:proofErr w:type="spellStart"/>
      <w:r>
        <w:rPr>
          <w:i/>
          <w:color w:val="202124"/>
        </w:rPr>
        <w:t>incluídos</w:t>
      </w:r>
      <w:proofErr w:type="spellEnd"/>
      <w:r>
        <w:rPr>
          <w:i/>
          <w:color w:val="202124"/>
        </w:rPr>
        <w:t xml:space="preserve"> em </w:t>
      </w:r>
      <w:proofErr w:type="spellStart"/>
      <w:r>
        <w:rPr>
          <w:i/>
          <w:color w:val="202124"/>
        </w:rPr>
        <w:t>livro</w:t>
      </w:r>
      <w:proofErr w:type="spellEnd"/>
      <w:r>
        <w:rPr>
          <w:i/>
          <w:color w:val="202124"/>
        </w:rPr>
        <w:t xml:space="preserve"> que será entregue </w:t>
      </w:r>
      <w:proofErr w:type="spellStart"/>
      <w:r>
        <w:rPr>
          <w:i/>
          <w:color w:val="202124"/>
        </w:rPr>
        <w:t>aos</w:t>
      </w:r>
      <w:proofErr w:type="spellEnd"/>
      <w:r>
        <w:rPr>
          <w:i/>
          <w:color w:val="202124"/>
        </w:rPr>
        <w:t xml:space="preserve"> participantes no </w:t>
      </w:r>
      <w:proofErr w:type="spellStart"/>
      <w:r>
        <w:rPr>
          <w:i/>
          <w:color w:val="202124"/>
        </w:rPr>
        <w:t>primeiro</w:t>
      </w:r>
      <w:proofErr w:type="spellEnd"/>
      <w:r>
        <w:rPr>
          <w:i/>
          <w:color w:val="202124"/>
        </w:rPr>
        <w:t xml:space="preserve"> </w:t>
      </w:r>
      <w:proofErr w:type="spellStart"/>
      <w:r>
        <w:rPr>
          <w:i/>
          <w:color w:val="202124"/>
        </w:rPr>
        <w:t>dia</w:t>
      </w:r>
      <w:proofErr w:type="spellEnd"/>
      <w:r>
        <w:rPr>
          <w:i/>
          <w:color w:val="202124"/>
        </w:rPr>
        <w:t xml:space="preserve"> do evento. </w:t>
      </w:r>
    </w:p>
    <w:p w14:paraId="6E6A2701" w14:textId="77777777" w:rsidR="001802C4" w:rsidRDefault="00317429">
      <w:pPr>
        <w:numPr>
          <w:ilvl w:val="0"/>
          <w:numId w:val="1"/>
        </w:numPr>
        <w:pBdr>
          <w:top w:val="nil"/>
          <w:left w:val="nil"/>
          <w:bottom w:val="nil"/>
          <w:right w:val="nil"/>
          <w:between w:val="nil"/>
        </w:pBdr>
        <w:spacing w:before="120" w:line="240" w:lineRule="auto"/>
        <w:ind w:left="0" w:hanging="2"/>
        <w:jc w:val="both"/>
        <w:rPr>
          <w:color w:val="202124"/>
        </w:rPr>
      </w:pPr>
      <w:r>
        <w:rPr>
          <w:color w:val="202124"/>
        </w:rPr>
        <w:t>Mesa Redonda compuesta por</w:t>
      </w:r>
      <w:r>
        <w:rPr>
          <w:color w:val="202124"/>
          <w:highlight w:val="white"/>
        </w:rPr>
        <w:t xml:space="preserve"> participantes</w:t>
      </w:r>
      <w:r>
        <w:rPr>
          <w:color w:val="202124"/>
        </w:rPr>
        <w:t xml:space="preserve"> de algunas de las universidades que forman parte del núcleo, actividad abierta al público en general. El tema de la mesa redonda es “Educación intercultural en las aulas bilingües indígenas” </w:t>
      </w:r>
      <w:r>
        <w:rPr>
          <w:i/>
          <w:color w:val="202124"/>
        </w:rPr>
        <w:t xml:space="preserve">Mesas-redondas </w:t>
      </w:r>
      <w:proofErr w:type="spellStart"/>
      <w:r>
        <w:rPr>
          <w:i/>
          <w:color w:val="202124"/>
        </w:rPr>
        <w:t>abertas</w:t>
      </w:r>
      <w:proofErr w:type="spellEnd"/>
      <w:r>
        <w:rPr>
          <w:i/>
          <w:color w:val="202124"/>
        </w:rPr>
        <w:t xml:space="preserve"> </w:t>
      </w:r>
      <w:proofErr w:type="spellStart"/>
      <w:r>
        <w:rPr>
          <w:i/>
          <w:color w:val="202124"/>
        </w:rPr>
        <w:t>ao</w:t>
      </w:r>
      <w:proofErr w:type="spellEnd"/>
      <w:r>
        <w:rPr>
          <w:i/>
          <w:color w:val="202124"/>
        </w:rPr>
        <w:t xml:space="preserve"> público em </w:t>
      </w:r>
      <w:proofErr w:type="spellStart"/>
      <w:r>
        <w:rPr>
          <w:i/>
          <w:color w:val="202124"/>
        </w:rPr>
        <w:t>geral</w:t>
      </w:r>
      <w:proofErr w:type="spellEnd"/>
      <w:r>
        <w:rPr>
          <w:i/>
          <w:color w:val="202124"/>
        </w:rPr>
        <w:t xml:space="preserve">, compostas por </w:t>
      </w:r>
      <w:r>
        <w:rPr>
          <w:i/>
          <w:color w:val="202124"/>
          <w:highlight w:val="white"/>
        </w:rPr>
        <w:t>participantes</w:t>
      </w:r>
      <w:r>
        <w:rPr>
          <w:i/>
          <w:color w:val="202124"/>
        </w:rPr>
        <w:t xml:space="preserve"> de </w:t>
      </w:r>
      <w:proofErr w:type="spellStart"/>
      <w:r>
        <w:rPr>
          <w:i/>
          <w:color w:val="202124"/>
        </w:rPr>
        <w:t>algumas</w:t>
      </w:r>
      <w:proofErr w:type="spellEnd"/>
      <w:r>
        <w:rPr>
          <w:i/>
          <w:color w:val="202124"/>
        </w:rPr>
        <w:t xml:space="preserve"> universidades do NEPI, </w:t>
      </w:r>
      <w:proofErr w:type="spellStart"/>
      <w:r>
        <w:rPr>
          <w:i/>
          <w:color w:val="202124"/>
        </w:rPr>
        <w:t>cujo</w:t>
      </w:r>
      <w:proofErr w:type="spellEnd"/>
      <w:r>
        <w:rPr>
          <w:i/>
          <w:color w:val="202124"/>
        </w:rPr>
        <w:t xml:space="preserve"> tema será </w:t>
      </w:r>
      <w:r>
        <w:rPr>
          <w:i/>
          <w:color w:val="202124"/>
          <w:highlight w:val="white"/>
        </w:rPr>
        <w:t>“</w:t>
      </w:r>
      <w:proofErr w:type="spellStart"/>
      <w:r>
        <w:rPr>
          <w:i/>
          <w:color w:val="202124"/>
          <w:highlight w:val="white"/>
        </w:rPr>
        <w:t>Educação</w:t>
      </w:r>
      <w:proofErr w:type="spellEnd"/>
      <w:r>
        <w:rPr>
          <w:i/>
          <w:color w:val="202124"/>
          <w:highlight w:val="white"/>
        </w:rPr>
        <w:t xml:space="preserve"> intercultural em salas de aula </w:t>
      </w:r>
      <w:proofErr w:type="spellStart"/>
      <w:r>
        <w:rPr>
          <w:i/>
          <w:color w:val="202124"/>
          <w:highlight w:val="white"/>
        </w:rPr>
        <w:t>bilíngues</w:t>
      </w:r>
      <w:proofErr w:type="spellEnd"/>
      <w:r>
        <w:rPr>
          <w:i/>
          <w:color w:val="202124"/>
          <w:highlight w:val="white"/>
        </w:rPr>
        <w:t xml:space="preserve"> indígenas</w:t>
      </w:r>
      <w:r>
        <w:rPr>
          <w:color w:val="202124"/>
          <w:highlight w:val="white"/>
        </w:rPr>
        <w:t>”.</w:t>
      </w:r>
    </w:p>
    <w:p w14:paraId="7967353D" w14:textId="77777777" w:rsidR="001802C4" w:rsidRDefault="00317429">
      <w:pPr>
        <w:numPr>
          <w:ilvl w:val="0"/>
          <w:numId w:val="1"/>
        </w:numPr>
        <w:pBdr>
          <w:top w:val="nil"/>
          <w:left w:val="nil"/>
          <w:bottom w:val="nil"/>
          <w:right w:val="nil"/>
          <w:between w:val="nil"/>
        </w:pBdr>
        <w:spacing w:before="120" w:line="240" w:lineRule="auto"/>
        <w:ind w:left="0" w:hanging="2"/>
        <w:jc w:val="both"/>
        <w:rPr>
          <w:color w:val="202124"/>
        </w:rPr>
      </w:pPr>
      <w:r>
        <w:rPr>
          <w:color w:val="202124"/>
        </w:rPr>
        <w:t>Reunión de trabajo de los investigadores acreditados, destinada a la evaluación del evento, el planeamiento de acciones y la discusión sobre otros aspectos del programa de Políticas Lingüísticas del NEPI/AUGM.</w:t>
      </w:r>
      <w:r>
        <w:rPr>
          <w:i/>
          <w:color w:val="202124"/>
        </w:rPr>
        <w:t xml:space="preserve"> </w:t>
      </w:r>
      <w:proofErr w:type="spellStart"/>
      <w:r>
        <w:rPr>
          <w:i/>
          <w:color w:val="202124"/>
        </w:rPr>
        <w:t>Reunião</w:t>
      </w:r>
      <w:proofErr w:type="spellEnd"/>
      <w:r>
        <w:rPr>
          <w:i/>
          <w:color w:val="202124"/>
        </w:rPr>
        <w:t xml:space="preserve"> de </w:t>
      </w:r>
      <w:proofErr w:type="spellStart"/>
      <w:r>
        <w:rPr>
          <w:i/>
          <w:color w:val="202124"/>
        </w:rPr>
        <w:t>trabalho</w:t>
      </w:r>
      <w:proofErr w:type="spellEnd"/>
      <w:r>
        <w:rPr>
          <w:i/>
          <w:color w:val="202124"/>
        </w:rPr>
        <w:t xml:space="preserve">, </w:t>
      </w:r>
      <w:proofErr w:type="spellStart"/>
      <w:r>
        <w:rPr>
          <w:i/>
          <w:color w:val="202124"/>
        </w:rPr>
        <w:t>restrita</w:t>
      </w:r>
      <w:proofErr w:type="spellEnd"/>
      <w:r>
        <w:rPr>
          <w:i/>
          <w:color w:val="202124"/>
        </w:rPr>
        <w:t xml:space="preserve"> </w:t>
      </w:r>
      <w:proofErr w:type="spellStart"/>
      <w:r>
        <w:rPr>
          <w:i/>
          <w:color w:val="202124"/>
        </w:rPr>
        <w:t>aos</w:t>
      </w:r>
      <w:proofErr w:type="spellEnd"/>
      <w:r>
        <w:rPr>
          <w:i/>
          <w:color w:val="202124"/>
        </w:rPr>
        <w:t xml:space="preserve"> </w:t>
      </w:r>
      <w:proofErr w:type="spellStart"/>
      <w:r>
        <w:rPr>
          <w:i/>
          <w:color w:val="202124"/>
        </w:rPr>
        <w:t>pesquisadores</w:t>
      </w:r>
      <w:proofErr w:type="spellEnd"/>
      <w:r>
        <w:rPr>
          <w:i/>
          <w:color w:val="202124"/>
        </w:rPr>
        <w:t xml:space="preserve"> </w:t>
      </w:r>
      <w:proofErr w:type="spellStart"/>
      <w:r>
        <w:rPr>
          <w:i/>
          <w:color w:val="202124"/>
        </w:rPr>
        <w:t>credenciados</w:t>
      </w:r>
      <w:proofErr w:type="spellEnd"/>
      <w:r>
        <w:rPr>
          <w:i/>
          <w:color w:val="202124"/>
        </w:rPr>
        <w:t xml:space="preserve">, para </w:t>
      </w:r>
      <w:proofErr w:type="spellStart"/>
      <w:r>
        <w:rPr>
          <w:i/>
          <w:color w:val="202124"/>
        </w:rPr>
        <w:t>avaliação</w:t>
      </w:r>
      <w:proofErr w:type="spellEnd"/>
      <w:r>
        <w:rPr>
          <w:i/>
          <w:color w:val="202124"/>
        </w:rPr>
        <w:t xml:space="preserve"> </w:t>
      </w:r>
      <w:proofErr w:type="spellStart"/>
      <w:r>
        <w:rPr>
          <w:i/>
          <w:color w:val="202124"/>
        </w:rPr>
        <w:t>geral</w:t>
      </w:r>
      <w:proofErr w:type="spellEnd"/>
      <w:r>
        <w:rPr>
          <w:i/>
          <w:color w:val="202124"/>
        </w:rPr>
        <w:t xml:space="preserve"> do evento, </w:t>
      </w:r>
      <w:proofErr w:type="spellStart"/>
      <w:r>
        <w:rPr>
          <w:i/>
          <w:color w:val="202124"/>
        </w:rPr>
        <w:t>planejamento</w:t>
      </w:r>
      <w:proofErr w:type="spellEnd"/>
      <w:r>
        <w:rPr>
          <w:i/>
          <w:color w:val="202124"/>
        </w:rPr>
        <w:t xml:space="preserve"> de </w:t>
      </w:r>
      <w:proofErr w:type="spellStart"/>
      <w:r>
        <w:rPr>
          <w:i/>
          <w:color w:val="202124"/>
        </w:rPr>
        <w:t>ações</w:t>
      </w:r>
      <w:proofErr w:type="spellEnd"/>
      <w:r>
        <w:rPr>
          <w:i/>
          <w:color w:val="202124"/>
        </w:rPr>
        <w:t xml:space="preserve"> e </w:t>
      </w:r>
      <w:proofErr w:type="spellStart"/>
      <w:r>
        <w:rPr>
          <w:i/>
          <w:color w:val="202124"/>
        </w:rPr>
        <w:t>discussão</w:t>
      </w:r>
      <w:proofErr w:type="spellEnd"/>
      <w:r>
        <w:rPr>
          <w:i/>
          <w:color w:val="202124"/>
        </w:rPr>
        <w:t xml:space="preserve"> sobre </w:t>
      </w:r>
      <w:proofErr w:type="spellStart"/>
      <w:r>
        <w:rPr>
          <w:i/>
          <w:color w:val="202124"/>
        </w:rPr>
        <w:t>outros</w:t>
      </w:r>
      <w:proofErr w:type="spellEnd"/>
      <w:r>
        <w:rPr>
          <w:i/>
          <w:color w:val="202124"/>
        </w:rPr>
        <w:t xml:space="preserve"> aspectos do Programa Políticas </w:t>
      </w:r>
      <w:proofErr w:type="spellStart"/>
      <w:r>
        <w:rPr>
          <w:i/>
          <w:color w:val="202124"/>
        </w:rPr>
        <w:t>Linguísticas</w:t>
      </w:r>
      <w:proofErr w:type="spellEnd"/>
      <w:r>
        <w:rPr>
          <w:i/>
          <w:color w:val="202124"/>
        </w:rPr>
        <w:t xml:space="preserve"> do NEPI/AUGM. </w:t>
      </w:r>
    </w:p>
    <w:p w14:paraId="07726A50"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Aclaraciones/</w:t>
      </w:r>
      <w:proofErr w:type="spellStart"/>
      <w:r>
        <w:rPr>
          <w:b/>
          <w:i/>
          <w:color w:val="202124"/>
        </w:rPr>
        <w:t>Esclarecimentos</w:t>
      </w:r>
      <w:proofErr w:type="spellEnd"/>
    </w:p>
    <w:p w14:paraId="4B6529FF" w14:textId="77777777" w:rsidR="001802C4" w:rsidRDefault="00317429">
      <w:pPr>
        <w:numPr>
          <w:ilvl w:val="0"/>
          <w:numId w:val="2"/>
        </w:numPr>
        <w:pBdr>
          <w:top w:val="nil"/>
          <w:left w:val="nil"/>
          <w:bottom w:val="nil"/>
          <w:right w:val="nil"/>
          <w:between w:val="nil"/>
        </w:pBdr>
        <w:spacing w:before="280" w:after="280" w:line="240" w:lineRule="auto"/>
        <w:ind w:left="0" w:hanging="2"/>
        <w:jc w:val="both"/>
        <w:rPr>
          <w:color w:val="202124"/>
        </w:rPr>
      </w:pPr>
      <w:r>
        <w:rPr>
          <w:color w:val="202124"/>
        </w:rPr>
        <w:t xml:space="preserve">Se recuerda a los investigadores participantes que es necesaria su asistencia a todas las sesiones, a fin de garantizar la discusión y la producción conjunta, marco distintivo del Encuentro.  </w:t>
      </w:r>
      <w:proofErr w:type="spellStart"/>
      <w:r>
        <w:rPr>
          <w:i/>
          <w:color w:val="202124"/>
        </w:rPr>
        <w:t>Recorda</w:t>
      </w:r>
      <w:proofErr w:type="spellEnd"/>
      <w:r>
        <w:rPr>
          <w:i/>
          <w:color w:val="202124"/>
        </w:rPr>
        <w:t xml:space="preserve">-se </w:t>
      </w:r>
      <w:proofErr w:type="spellStart"/>
      <w:r>
        <w:rPr>
          <w:i/>
          <w:color w:val="202124"/>
        </w:rPr>
        <w:t>aos</w:t>
      </w:r>
      <w:proofErr w:type="spellEnd"/>
      <w:r>
        <w:rPr>
          <w:i/>
          <w:color w:val="202124"/>
        </w:rPr>
        <w:t xml:space="preserve"> </w:t>
      </w:r>
      <w:proofErr w:type="spellStart"/>
      <w:r>
        <w:rPr>
          <w:i/>
          <w:color w:val="202124"/>
        </w:rPr>
        <w:t>pesquisadores</w:t>
      </w:r>
      <w:proofErr w:type="spellEnd"/>
      <w:r>
        <w:rPr>
          <w:i/>
          <w:color w:val="202124"/>
        </w:rPr>
        <w:t xml:space="preserve"> participantes que é </w:t>
      </w:r>
      <w:proofErr w:type="spellStart"/>
      <w:r>
        <w:rPr>
          <w:i/>
          <w:color w:val="202124"/>
        </w:rPr>
        <w:t>necessário</w:t>
      </w:r>
      <w:proofErr w:type="spellEnd"/>
      <w:r>
        <w:rPr>
          <w:i/>
          <w:color w:val="202124"/>
        </w:rPr>
        <w:t xml:space="preserve"> que </w:t>
      </w:r>
      <w:proofErr w:type="spellStart"/>
      <w:r>
        <w:rPr>
          <w:i/>
          <w:color w:val="202124"/>
        </w:rPr>
        <w:t>assistam</w:t>
      </w:r>
      <w:proofErr w:type="spellEnd"/>
      <w:r>
        <w:rPr>
          <w:i/>
          <w:color w:val="202124"/>
        </w:rPr>
        <w:t xml:space="preserve"> a </w:t>
      </w:r>
      <w:proofErr w:type="gramStart"/>
      <w:r>
        <w:rPr>
          <w:i/>
          <w:color w:val="202124"/>
        </w:rPr>
        <w:t>todas as</w:t>
      </w:r>
      <w:proofErr w:type="gramEnd"/>
      <w:r>
        <w:rPr>
          <w:i/>
          <w:color w:val="202124"/>
        </w:rPr>
        <w:t xml:space="preserve"> </w:t>
      </w:r>
      <w:proofErr w:type="spellStart"/>
      <w:r>
        <w:rPr>
          <w:i/>
          <w:color w:val="202124"/>
        </w:rPr>
        <w:t>sessões</w:t>
      </w:r>
      <w:proofErr w:type="spellEnd"/>
      <w:r>
        <w:rPr>
          <w:i/>
          <w:color w:val="202124"/>
        </w:rPr>
        <w:t xml:space="preserve">, a </w:t>
      </w:r>
      <w:proofErr w:type="spellStart"/>
      <w:r>
        <w:rPr>
          <w:i/>
          <w:color w:val="202124"/>
        </w:rPr>
        <w:t>fim</w:t>
      </w:r>
      <w:proofErr w:type="spellEnd"/>
      <w:r>
        <w:rPr>
          <w:i/>
          <w:color w:val="202124"/>
        </w:rPr>
        <w:t xml:space="preserve"> de garantir a </w:t>
      </w:r>
      <w:proofErr w:type="spellStart"/>
      <w:r>
        <w:rPr>
          <w:i/>
          <w:color w:val="202124"/>
        </w:rPr>
        <w:t>discussão</w:t>
      </w:r>
      <w:proofErr w:type="spellEnd"/>
      <w:r>
        <w:rPr>
          <w:i/>
          <w:color w:val="202124"/>
        </w:rPr>
        <w:t xml:space="preserve"> e a </w:t>
      </w:r>
      <w:proofErr w:type="spellStart"/>
      <w:r>
        <w:rPr>
          <w:i/>
          <w:color w:val="202124"/>
        </w:rPr>
        <w:t>produção</w:t>
      </w:r>
      <w:proofErr w:type="spellEnd"/>
      <w:r>
        <w:rPr>
          <w:i/>
          <w:color w:val="202124"/>
        </w:rPr>
        <w:t xml:space="preserve"> conjunta, que </w:t>
      </w:r>
      <w:proofErr w:type="spellStart"/>
      <w:r>
        <w:rPr>
          <w:i/>
          <w:color w:val="202124"/>
        </w:rPr>
        <w:t>são</w:t>
      </w:r>
      <w:proofErr w:type="spellEnd"/>
      <w:r>
        <w:rPr>
          <w:i/>
          <w:color w:val="202124"/>
        </w:rPr>
        <w:t xml:space="preserve"> a marca distintiva do </w:t>
      </w:r>
      <w:proofErr w:type="spellStart"/>
      <w:r>
        <w:rPr>
          <w:i/>
          <w:color w:val="202124"/>
        </w:rPr>
        <w:t>Encontro</w:t>
      </w:r>
      <w:proofErr w:type="spellEnd"/>
      <w:r>
        <w:rPr>
          <w:i/>
          <w:color w:val="202124"/>
        </w:rPr>
        <w:t xml:space="preserve">. </w:t>
      </w:r>
    </w:p>
    <w:p w14:paraId="0308F88D" w14:textId="77777777" w:rsidR="001802C4" w:rsidRDefault="00317429">
      <w:pPr>
        <w:pBdr>
          <w:top w:val="nil"/>
          <w:left w:val="nil"/>
          <w:bottom w:val="nil"/>
          <w:right w:val="nil"/>
          <w:between w:val="nil"/>
        </w:pBdr>
        <w:spacing w:before="280" w:after="280" w:line="240" w:lineRule="auto"/>
        <w:ind w:left="0" w:hanging="2"/>
        <w:jc w:val="both"/>
        <w:rPr>
          <w:color w:val="202124"/>
        </w:rPr>
      </w:pPr>
      <w:r>
        <w:rPr>
          <w:i/>
          <w:color w:val="202124"/>
        </w:rPr>
        <w:t xml:space="preserve">(2) </w:t>
      </w:r>
      <w:r>
        <w:rPr>
          <w:color w:val="202124"/>
        </w:rPr>
        <w:t>Se recuerda a los investigadores que el envío de ponencias para el Encuentro torna obligatoria su participación en el mismo, exceptuando casos justificados. Las ponencias de los asistentes se publicarán con ISBN en forma simultánea y dispondrán de un espacio en la organización de las sesiones</w:t>
      </w:r>
      <w:r>
        <w:rPr>
          <w:color w:val="202124"/>
          <w:vertAlign w:val="superscript"/>
        </w:rPr>
        <w:footnoteReference w:id="2"/>
      </w:r>
      <w:r>
        <w:rPr>
          <w:color w:val="202124"/>
        </w:rPr>
        <w:t xml:space="preserve">. </w:t>
      </w:r>
      <w:proofErr w:type="spellStart"/>
      <w:r>
        <w:rPr>
          <w:i/>
          <w:color w:val="202124"/>
        </w:rPr>
        <w:t>Recorda</w:t>
      </w:r>
      <w:proofErr w:type="spellEnd"/>
      <w:r>
        <w:rPr>
          <w:i/>
          <w:color w:val="202124"/>
        </w:rPr>
        <w:t xml:space="preserve">-se </w:t>
      </w:r>
      <w:proofErr w:type="spellStart"/>
      <w:r>
        <w:rPr>
          <w:i/>
          <w:color w:val="202124"/>
        </w:rPr>
        <w:t>aos</w:t>
      </w:r>
      <w:proofErr w:type="spellEnd"/>
      <w:r>
        <w:rPr>
          <w:i/>
          <w:color w:val="202124"/>
        </w:rPr>
        <w:t xml:space="preserve"> </w:t>
      </w:r>
      <w:proofErr w:type="spellStart"/>
      <w:r>
        <w:rPr>
          <w:i/>
          <w:color w:val="202124"/>
        </w:rPr>
        <w:t>pesquisadores</w:t>
      </w:r>
      <w:proofErr w:type="spellEnd"/>
      <w:r>
        <w:rPr>
          <w:i/>
          <w:color w:val="202124"/>
        </w:rPr>
        <w:t xml:space="preserve"> que o </w:t>
      </w:r>
      <w:proofErr w:type="spellStart"/>
      <w:r>
        <w:rPr>
          <w:i/>
          <w:color w:val="202124"/>
        </w:rPr>
        <w:t>envio</w:t>
      </w:r>
      <w:proofErr w:type="spellEnd"/>
      <w:r>
        <w:rPr>
          <w:i/>
          <w:color w:val="202124"/>
        </w:rPr>
        <w:t xml:space="preserve"> de </w:t>
      </w:r>
      <w:proofErr w:type="spellStart"/>
      <w:r>
        <w:rPr>
          <w:i/>
          <w:color w:val="202124"/>
        </w:rPr>
        <w:t>trabalhos</w:t>
      </w:r>
      <w:proofErr w:type="spellEnd"/>
      <w:r>
        <w:rPr>
          <w:i/>
          <w:color w:val="202124"/>
        </w:rPr>
        <w:t xml:space="preserve"> para o </w:t>
      </w:r>
      <w:proofErr w:type="spellStart"/>
      <w:r>
        <w:rPr>
          <w:i/>
          <w:color w:val="202124"/>
        </w:rPr>
        <w:t>encontro</w:t>
      </w:r>
      <w:proofErr w:type="spellEnd"/>
      <w:r>
        <w:rPr>
          <w:i/>
          <w:color w:val="202124"/>
        </w:rPr>
        <w:t xml:space="preserve"> torna </w:t>
      </w:r>
      <w:proofErr w:type="spellStart"/>
      <w:r>
        <w:rPr>
          <w:i/>
          <w:color w:val="202124"/>
        </w:rPr>
        <w:t>obrigatória</w:t>
      </w:r>
      <w:proofErr w:type="spellEnd"/>
      <w:r>
        <w:rPr>
          <w:i/>
          <w:color w:val="202124"/>
        </w:rPr>
        <w:t xml:space="preserve"> </w:t>
      </w:r>
      <w:proofErr w:type="spellStart"/>
      <w:r>
        <w:rPr>
          <w:i/>
          <w:color w:val="202124"/>
        </w:rPr>
        <w:t>sua</w:t>
      </w:r>
      <w:proofErr w:type="spellEnd"/>
      <w:r>
        <w:rPr>
          <w:i/>
          <w:color w:val="202124"/>
        </w:rPr>
        <w:t xml:space="preserve"> </w:t>
      </w:r>
      <w:proofErr w:type="spellStart"/>
      <w:r>
        <w:rPr>
          <w:i/>
          <w:color w:val="202124"/>
        </w:rPr>
        <w:t>participação</w:t>
      </w:r>
      <w:proofErr w:type="spellEnd"/>
      <w:r>
        <w:rPr>
          <w:i/>
          <w:color w:val="202124"/>
        </w:rPr>
        <w:t xml:space="preserve"> no mesmo, </w:t>
      </w:r>
      <w:proofErr w:type="spellStart"/>
      <w:r>
        <w:rPr>
          <w:i/>
          <w:color w:val="202124"/>
        </w:rPr>
        <w:t>excetuando</w:t>
      </w:r>
      <w:proofErr w:type="spellEnd"/>
      <w:r>
        <w:rPr>
          <w:i/>
          <w:color w:val="202124"/>
        </w:rPr>
        <w:t xml:space="preserve">-se os casos justificados, </w:t>
      </w:r>
      <w:proofErr w:type="spellStart"/>
      <w:r>
        <w:rPr>
          <w:i/>
          <w:color w:val="202124"/>
        </w:rPr>
        <w:t>já</w:t>
      </w:r>
      <w:proofErr w:type="spellEnd"/>
      <w:r>
        <w:rPr>
          <w:i/>
          <w:color w:val="202124"/>
        </w:rPr>
        <w:t xml:space="preserve"> que os </w:t>
      </w:r>
      <w:proofErr w:type="spellStart"/>
      <w:r>
        <w:rPr>
          <w:i/>
          <w:color w:val="202124"/>
        </w:rPr>
        <w:t>trabalhos</w:t>
      </w:r>
      <w:proofErr w:type="spellEnd"/>
      <w:r>
        <w:rPr>
          <w:i/>
          <w:color w:val="202124"/>
        </w:rPr>
        <w:t xml:space="preserve"> </w:t>
      </w:r>
      <w:proofErr w:type="spellStart"/>
      <w:r>
        <w:rPr>
          <w:i/>
          <w:color w:val="202124"/>
        </w:rPr>
        <w:t>serão</w:t>
      </w:r>
      <w:proofErr w:type="spellEnd"/>
      <w:r>
        <w:rPr>
          <w:i/>
          <w:color w:val="202124"/>
        </w:rPr>
        <w:t xml:space="preserve"> publicados </w:t>
      </w:r>
      <w:proofErr w:type="spellStart"/>
      <w:r>
        <w:rPr>
          <w:i/>
          <w:color w:val="202124"/>
        </w:rPr>
        <w:t>com</w:t>
      </w:r>
      <w:proofErr w:type="spellEnd"/>
      <w:r>
        <w:rPr>
          <w:i/>
          <w:color w:val="202124"/>
        </w:rPr>
        <w:t xml:space="preserve"> ISBN em forma </w:t>
      </w:r>
      <w:proofErr w:type="spellStart"/>
      <w:r>
        <w:rPr>
          <w:i/>
          <w:color w:val="202124"/>
        </w:rPr>
        <w:t>simultânea</w:t>
      </w:r>
      <w:proofErr w:type="spellEnd"/>
      <w:r>
        <w:rPr>
          <w:i/>
          <w:color w:val="202124"/>
        </w:rPr>
        <w:t xml:space="preserve"> e </w:t>
      </w:r>
      <w:proofErr w:type="spellStart"/>
      <w:r>
        <w:rPr>
          <w:i/>
          <w:color w:val="202124"/>
        </w:rPr>
        <w:t>ocuparão</w:t>
      </w:r>
      <w:proofErr w:type="spellEnd"/>
      <w:r>
        <w:rPr>
          <w:i/>
          <w:color w:val="202124"/>
        </w:rPr>
        <w:t xml:space="preserve"> </w:t>
      </w:r>
      <w:proofErr w:type="spellStart"/>
      <w:r>
        <w:rPr>
          <w:i/>
          <w:color w:val="202124"/>
        </w:rPr>
        <w:t>um</w:t>
      </w:r>
      <w:proofErr w:type="spellEnd"/>
      <w:r>
        <w:rPr>
          <w:i/>
          <w:color w:val="202124"/>
        </w:rPr>
        <w:t xml:space="preserve"> </w:t>
      </w:r>
      <w:proofErr w:type="spellStart"/>
      <w:r>
        <w:rPr>
          <w:i/>
          <w:color w:val="202124"/>
        </w:rPr>
        <w:t>espaço</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organização</w:t>
      </w:r>
      <w:proofErr w:type="spellEnd"/>
      <w:r>
        <w:rPr>
          <w:i/>
          <w:color w:val="202124"/>
        </w:rPr>
        <w:t xml:space="preserve"> das </w:t>
      </w:r>
      <w:proofErr w:type="spellStart"/>
      <w:r>
        <w:rPr>
          <w:i/>
          <w:color w:val="202124"/>
        </w:rPr>
        <w:t>sessões</w:t>
      </w:r>
      <w:proofErr w:type="spellEnd"/>
      <w:r>
        <w:rPr>
          <w:i/>
          <w:color w:val="202124"/>
        </w:rPr>
        <w:t>.</w:t>
      </w:r>
      <w:r>
        <w:rPr>
          <w:i/>
          <w:strike/>
          <w:color w:val="202124"/>
        </w:rPr>
        <w:t xml:space="preserve"> </w:t>
      </w:r>
    </w:p>
    <w:p w14:paraId="0A33F5B2"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lastRenderedPageBreak/>
        <w:t xml:space="preserve">6. Programación. </w:t>
      </w:r>
      <w:proofErr w:type="spellStart"/>
      <w:r>
        <w:rPr>
          <w:b/>
          <w:i/>
          <w:color w:val="202124"/>
        </w:rPr>
        <w:t>Programação</w:t>
      </w:r>
      <w:proofErr w:type="spellEnd"/>
      <w:r>
        <w:rPr>
          <w:b/>
          <w:i/>
          <w:color w:val="202124"/>
        </w:rPr>
        <w:t xml:space="preserve"> </w:t>
      </w:r>
    </w:p>
    <w:p w14:paraId="06655130" w14:textId="77777777"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t xml:space="preserve">Serán realizadas las siguientes actividades: apertura, mesas redondas, sesiones de presentación y discusión de ponencias, reunión de investigadores, confraternización. </w:t>
      </w:r>
      <w:proofErr w:type="spellStart"/>
      <w:r>
        <w:rPr>
          <w:i/>
          <w:color w:val="202124"/>
        </w:rPr>
        <w:t>Serão</w:t>
      </w:r>
      <w:proofErr w:type="spellEnd"/>
      <w:r>
        <w:rPr>
          <w:i/>
          <w:color w:val="202124"/>
        </w:rPr>
        <w:t xml:space="preserve"> realizadas as </w:t>
      </w:r>
      <w:proofErr w:type="spellStart"/>
      <w:r>
        <w:rPr>
          <w:i/>
          <w:color w:val="202124"/>
        </w:rPr>
        <w:t>seguintes</w:t>
      </w:r>
      <w:proofErr w:type="spellEnd"/>
      <w:r>
        <w:rPr>
          <w:i/>
          <w:color w:val="202124"/>
        </w:rPr>
        <w:t xml:space="preserve"> </w:t>
      </w:r>
      <w:proofErr w:type="spellStart"/>
      <w:r>
        <w:rPr>
          <w:i/>
          <w:color w:val="202124"/>
        </w:rPr>
        <w:t>atividades</w:t>
      </w:r>
      <w:proofErr w:type="spellEnd"/>
      <w:r>
        <w:rPr>
          <w:i/>
          <w:color w:val="202124"/>
        </w:rPr>
        <w:t xml:space="preserve">: abertura, mesas redondas, </w:t>
      </w:r>
      <w:proofErr w:type="spellStart"/>
      <w:r>
        <w:rPr>
          <w:i/>
          <w:color w:val="202124"/>
        </w:rPr>
        <w:t>sessões</w:t>
      </w:r>
      <w:proofErr w:type="spellEnd"/>
      <w:r>
        <w:rPr>
          <w:i/>
          <w:color w:val="202124"/>
        </w:rPr>
        <w:t xml:space="preserve"> de </w:t>
      </w:r>
      <w:proofErr w:type="spellStart"/>
      <w:r>
        <w:rPr>
          <w:i/>
          <w:color w:val="202124"/>
        </w:rPr>
        <w:t>apresentação</w:t>
      </w:r>
      <w:proofErr w:type="spellEnd"/>
      <w:r>
        <w:rPr>
          <w:i/>
          <w:color w:val="202124"/>
        </w:rPr>
        <w:t>/</w:t>
      </w:r>
      <w:proofErr w:type="spellStart"/>
      <w:r>
        <w:rPr>
          <w:i/>
          <w:color w:val="202124"/>
        </w:rPr>
        <w:t>discussão</w:t>
      </w:r>
      <w:proofErr w:type="spellEnd"/>
      <w:r>
        <w:rPr>
          <w:i/>
          <w:color w:val="202124"/>
        </w:rPr>
        <w:t xml:space="preserve"> de </w:t>
      </w:r>
      <w:proofErr w:type="spellStart"/>
      <w:r>
        <w:rPr>
          <w:i/>
          <w:color w:val="202124"/>
        </w:rPr>
        <w:t>trabalhos</w:t>
      </w:r>
      <w:proofErr w:type="spellEnd"/>
      <w:r>
        <w:rPr>
          <w:i/>
          <w:color w:val="202124"/>
        </w:rPr>
        <w:t xml:space="preserve">, </w:t>
      </w:r>
      <w:proofErr w:type="spellStart"/>
      <w:r>
        <w:rPr>
          <w:i/>
          <w:color w:val="202124"/>
        </w:rPr>
        <w:t>reunião</w:t>
      </w:r>
      <w:proofErr w:type="spellEnd"/>
      <w:r>
        <w:rPr>
          <w:i/>
          <w:color w:val="202124"/>
        </w:rPr>
        <w:t xml:space="preserve"> de </w:t>
      </w:r>
      <w:proofErr w:type="spellStart"/>
      <w:r>
        <w:rPr>
          <w:i/>
          <w:color w:val="202124"/>
        </w:rPr>
        <w:t>pesquisadores</w:t>
      </w:r>
      <w:proofErr w:type="spellEnd"/>
      <w:r>
        <w:rPr>
          <w:i/>
          <w:color w:val="202124"/>
        </w:rPr>
        <w:t xml:space="preserve">, </w:t>
      </w:r>
      <w:proofErr w:type="spellStart"/>
      <w:r>
        <w:rPr>
          <w:i/>
          <w:color w:val="202124"/>
        </w:rPr>
        <w:t>confraternização</w:t>
      </w:r>
      <w:proofErr w:type="spellEnd"/>
      <w:r>
        <w:rPr>
          <w:i/>
          <w:color w:val="202124"/>
        </w:rPr>
        <w:t>.</w:t>
      </w:r>
    </w:p>
    <w:p w14:paraId="77E84649" w14:textId="77777777"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t xml:space="preserve">La programación de las actividades durante los tres días del evento será informada oportunamente. </w:t>
      </w:r>
      <w:r>
        <w:rPr>
          <w:i/>
          <w:color w:val="202124"/>
        </w:rPr>
        <w:t xml:space="preserve">A </w:t>
      </w:r>
      <w:proofErr w:type="spellStart"/>
      <w:r>
        <w:rPr>
          <w:i/>
          <w:color w:val="202124"/>
        </w:rPr>
        <w:t>distribuição</w:t>
      </w:r>
      <w:proofErr w:type="spellEnd"/>
      <w:r>
        <w:rPr>
          <w:i/>
          <w:color w:val="202124"/>
        </w:rPr>
        <w:t xml:space="preserve"> das </w:t>
      </w:r>
      <w:proofErr w:type="spellStart"/>
      <w:r>
        <w:rPr>
          <w:i/>
          <w:color w:val="202124"/>
        </w:rPr>
        <w:t>atividades</w:t>
      </w:r>
      <w:proofErr w:type="spellEnd"/>
      <w:r>
        <w:rPr>
          <w:i/>
          <w:color w:val="202124"/>
        </w:rPr>
        <w:t xml:space="preserve"> nos </w:t>
      </w:r>
      <w:proofErr w:type="spellStart"/>
      <w:r>
        <w:rPr>
          <w:i/>
          <w:color w:val="202124"/>
        </w:rPr>
        <w:t>três</w:t>
      </w:r>
      <w:proofErr w:type="spellEnd"/>
      <w:r>
        <w:rPr>
          <w:i/>
          <w:color w:val="202124"/>
        </w:rPr>
        <w:t xml:space="preserve"> </w:t>
      </w:r>
      <w:proofErr w:type="spellStart"/>
      <w:r>
        <w:rPr>
          <w:i/>
          <w:color w:val="202124"/>
        </w:rPr>
        <w:t>dias</w:t>
      </w:r>
      <w:proofErr w:type="spellEnd"/>
      <w:r>
        <w:rPr>
          <w:i/>
          <w:color w:val="202124"/>
        </w:rPr>
        <w:t xml:space="preserve"> do evento </w:t>
      </w:r>
      <w:proofErr w:type="spellStart"/>
      <w:r>
        <w:rPr>
          <w:i/>
          <w:color w:val="202124"/>
        </w:rPr>
        <w:t>serão</w:t>
      </w:r>
      <w:proofErr w:type="spellEnd"/>
      <w:r>
        <w:rPr>
          <w:i/>
          <w:color w:val="202124"/>
        </w:rPr>
        <w:t xml:space="preserve"> </w:t>
      </w:r>
      <w:proofErr w:type="spellStart"/>
      <w:r>
        <w:rPr>
          <w:i/>
          <w:color w:val="202124"/>
        </w:rPr>
        <w:t>planejadas</w:t>
      </w:r>
      <w:proofErr w:type="spellEnd"/>
      <w:r>
        <w:rPr>
          <w:i/>
          <w:color w:val="202124"/>
        </w:rPr>
        <w:t xml:space="preserve"> oportunamente.</w:t>
      </w:r>
    </w:p>
    <w:p w14:paraId="24DD67BE"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7. Participantes</w:t>
      </w:r>
    </w:p>
    <w:p w14:paraId="5CE1B552" w14:textId="49C4914D"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t>Participarán del evento los investigadores acreditados por sus respectivas Universidades a través del Representante en el NEPI/AUGM, quien designará al investigador participante de las Mesas Redondas por su Universidad. Los investigadores participantes deben formar parte de los grupos incorporados al Programa de Políticas Lingüísticas</w:t>
      </w:r>
      <w:r>
        <w:rPr>
          <w:i/>
          <w:color w:val="202124"/>
        </w:rPr>
        <w:t xml:space="preserve">. </w:t>
      </w:r>
      <w:r>
        <w:rPr>
          <w:color w:val="202124"/>
        </w:rPr>
        <w:t>Cada grupo de investigación podrá participar co</w:t>
      </w:r>
      <w:r w:rsidR="00CA6BF8">
        <w:rPr>
          <w:color w:val="202124"/>
        </w:rPr>
        <w:t>n</w:t>
      </w:r>
      <w:r>
        <w:rPr>
          <w:color w:val="202124"/>
        </w:rPr>
        <w:t xml:space="preserve"> un máximo de 2 (dos) trabajos y cada trabajo podrá tener un máximo de (4) cuatro autores (o justificar número más elevado).</w:t>
      </w:r>
      <w:r>
        <w:rPr>
          <w:i/>
          <w:color w:val="202124"/>
        </w:rPr>
        <w:t xml:space="preserve"> </w:t>
      </w:r>
      <w:proofErr w:type="spellStart"/>
      <w:r>
        <w:rPr>
          <w:i/>
          <w:color w:val="202124"/>
        </w:rPr>
        <w:t>Participarão</w:t>
      </w:r>
      <w:proofErr w:type="spellEnd"/>
      <w:r>
        <w:rPr>
          <w:i/>
          <w:color w:val="202124"/>
        </w:rPr>
        <w:t xml:space="preserve"> do evento </w:t>
      </w:r>
      <w:proofErr w:type="spellStart"/>
      <w:r>
        <w:rPr>
          <w:i/>
          <w:color w:val="202124"/>
        </w:rPr>
        <w:t>pesquisadores</w:t>
      </w:r>
      <w:proofErr w:type="spellEnd"/>
      <w:r>
        <w:rPr>
          <w:i/>
          <w:color w:val="202124"/>
        </w:rPr>
        <w:t xml:space="preserve"> </w:t>
      </w:r>
      <w:proofErr w:type="spellStart"/>
      <w:r>
        <w:rPr>
          <w:i/>
          <w:color w:val="202124"/>
        </w:rPr>
        <w:t>credenciados</w:t>
      </w:r>
      <w:proofErr w:type="spellEnd"/>
      <w:r>
        <w:rPr>
          <w:i/>
          <w:color w:val="202124"/>
        </w:rPr>
        <w:t xml:space="preserve"> por </w:t>
      </w:r>
      <w:proofErr w:type="spellStart"/>
      <w:r>
        <w:rPr>
          <w:i/>
          <w:color w:val="202124"/>
        </w:rPr>
        <w:t>suas</w:t>
      </w:r>
      <w:proofErr w:type="spellEnd"/>
      <w:r>
        <w:rPr>
          <w:i/>
          <w:color w:val="202124"/>
        </w:rPr>
        <w:t xml:space="preserve"> respectivas universidades </w:t>
      </w:r>
      <w:proofErr w:type="spellStart"/>
      <w:r>
        <w:rPr>
          <w:i/>
          <w:color w:val="202124"/>
        </w:rPr>
        <w:t>através</w:t>
      </w:r>
      <w:proofErr w:type="spellEnd"/>
      <w:r>
        <w:rPr>
          <w:i/>
          <w:color w:val="202124"/>
        </w:rPr>
        <w:t xml:space="preserve"> do representante do NEPI/AUGM, o </w:t>
      </w:r>
      <w:proofErr w:type="spellStart"/>
      <w:r>
        <w:rPr>
          <w:i/>
          <w:color w:val="202124"/>
        </w:rPr>
        <w:t>qual</w:t>
      </w:r>
      <w:proofErr w:type="spellEnd"/>
      <w:r>
        <w:rPr>
          <w:i/>
          <w:color w:val="202124"/>
        </w:rPr>
        <w:t xml:space="preserve"> </w:t>
      </w:r>
      <w:proofErr w:type="spellStart"/>
      <w:r>
        <w:rPr>
          <w:i/>
          <w:color w:val="202124"/>
        </w:rPr>
        <w:t>também</w:t>
      </w:r>
      <w:proofErr w:type="spellEnd"/>
      <w:r>
        <w:rPr>
          <w:i/>
          <w:color w:val="202124"/>
        </w:rPr>
        <w:t xml:space="preserve"> indicará a </w:t>
      </w:r>
      <w:proofErr w:type="spellStart"/>
      <w:r>
        <w:rPr>
          <w:i/>
          <w:color w:val="202124"/>
        </w:rPr>
        <w:t>pessoa</w:t>
      </w:r>
      <w:proofErr w:type="spellEnd"/>
      <w:r>
        <w:rPr>
          <w:i/>
          <w:color w:val="202124"/>
        </w:rPr>
        <w:t xml:space="preserve"> que participará da mesa redonda por </w:t>
      </w:r>
      <w:proofErr w:type="spellStart"/>
      <w:r>
        <w:rPr>
          <w:i/>
          <w:color w:val="202124"/>
        </w:rPr>
        <w:t>sua</w:t>
      </w:r>
      <w:proofErr w:type="spellEnd"/>
      <w:r>
        <w:rPr>
          <w:i/>
          <w:color w:val="202124"/>
        </w:rPr>
        <w:t xml:space="preserve"> </w:t>
      </w:r>
      <w:proofErr w:type="spellStart"/>
      <w:r>
        <w:rPr>
          <w:i/>
          <w:color w:val="202124"/>
        </w:rPr>
        <w:t>universidade</w:t>
      </w:r>
      <w:proofErr w:type="spellEnd"/>
      <w:r>
        <w:rPr>
          <w:i/>
          <w:color w:val="202124"/>
        </w:rPr>
        <w:t xml:space="preserve">. Os </w:t>
      </w:r>
      <w:proofErr w:type="spellStart"/>
      <w:r>
        <w:rPr>
          <w:i/>
          <w:color w:val="202124"/>
        </w:rPr>
        <w:t>pesquisadores</w:t>
      </w:r>
      <w:proofErr w:type="spellEnd"/>
      <w:r>
        <w:rPr>
          <w:i/>
          <w:color w:val="202124"/>
        </w:rPr>
        <w:t xml:space="preserve"> participantes </w:t>
      </w:r>
      <w:proofErr w:type="spellStart"/>
      <w:r>
        <w:rPr>
          <w:i/>
          <w:color w:val="202124"/>
        </w:rPr>
        <w:t>devem</w:t>
      </w:r>
      <w:proofErr w:type="spellEnd"/>
      <w:r>
        <w:rPr>
          <w:i/>
          <w:color w:val="202124"/>
        </w:rPr>
        <w:t xml:space="preserve"> ser integrantes dos grupos incorporados </w:t>
      </w:r>
      <w:proofErr w:type="spellStart"/>
      <w:r>
        <w:rPr>
          <w:i/>
          <w:color w:val="202124"/>
        </w:rPr>
        <w:t>ao</w:t>
      </w:r>
      <w:proofErr w:type="spellEnd"/>
      <w:r>
        <w:rPr>
          <w:i/>
          <w:color w:val="202124"/>
        </w:rPr>
        <w:t xml:space="preserve"> Programa de Políticas </w:t>
      </w:r>
      <w:proofErr w:type="spellStart"/>
      <w:r>
        <w:rPr>
          <w:i/>
          <w:color w:val="202124"/>
        </w:rPr>
        <w:t>Linguísticas</w:t>
      </w:r>
      <w:proofErr w:type="spellEnd"/>
      <w:r>
        <w:rPr>
          <w:i/>
          <w:color w:val="202124"/>
        </w:rPr>
        <w:t xml:space="preserve">. Cada grupo de pesquisa </w:t>
      </w:r>
      <w:proofErr w:type="spellStart"/>
      <w:r>
        <w:rPr>
          <w:i/>
          <w:color w:val="202124"/>
        </w:rPr>
        <w:t>poderá</w:t>
      </w:r>
      <w:proofErr w:type="spellEnd"/>
      <w:r>
        <w:rPr>
          <w:i/>
          <w:color w:val="202124"/>
        </w:rPr>
        <w:t xml:space="preserve"> participar </w:t>
      </w:r>
      <w:proofErr w:type="spellStart"/>
      <w:r>
        <w:rPr>
          <w:i/>
          <w:color w:val="202124"/>
        </w:rPr>
        <w:t>com</w:t>
      </w:r>
      <w:proofErr w:type="spellEnd"/>
      <w:r>
        <w:rPr>
          <w:i/>
          <w:color w:val="202124"/>
        </w:rPr>
        <w:t xml:space="preserve"> o máximo de 2 (</w:t>
      </w:r>
      <w:proofErr w:type="spellStart"/>
      <w:r>
        <w:rPr>
          <w:i/>
          <w:color w:val="202124"/>
        </w:rPr>
        <w:t>dois</w:t>
      </w:r>
      <w:proofErr w:type="spellEnd"/>
      <w:r>
        <w:rPr>
          <w:i/>
          <w:color w:val="202124"/>
        </w:rPr>
        <w:t xml:space="preserve">) </w:t>
      </w:r>
      <w:proofErr w:type="spellStart"/>
      <w:r>
        <w:rPr>
          <w:i/>
          <w:color w:val="202124"/>
        </w:rPr>
        <w:t>trabalhos</w:t>
      </w:r>
      <w:proofErr w:type="spellEnd"/>
      <w:r>
        <w:rPr>
          <w:i/>
          <w:color w:val="202124"/>
        </w:rPr>
        <w:t xml:space="preserve"> e cada </w:t>
      </w:r>
      <w:proofErr w:type="spellStart"/>
      <w:r>
        <w:rPr>
          <w:i/>
          <w:color w:val="202124"/>
        </w:rPr>
        <w:t>trabalho</w:t>
      </w:r>
      <w:proofErr w:type="spellEnd"/>
      <w:r>
        <w:rPr>
          <w:i/>
          <w:color w:val="202124"/>
        </w:rPr>
        <w:t xml:space="preserve"> </w:t>
      </w:r>
      <w:proofErr w:type="spellStart"/>
      <w:r>
        <w:rPr>
          <w:i/>
          <w:color w:val="202124"/>
        </w:rPr>
        <w:t>não</w:t>
      </w:r>
      <w:proofErr w:type="spellEnd"/>
      <w:r>
        <w:rPr>
          <w:i/>
          <w:color w:val="202124"/>
        </w:rPr>
        <w:t xml:space="preserve"> </w:t>
      </w:r>
      <w:proofErr w:type="spellStart"/>
      <w:r>
        <w:rPr>
          <w:i/>
          <w:color w:val="202124"/>
        </w:rPr>
        <w:t>deve</w:t>
      </w:r>
      <w:proofErr w:type="spellEnd"/>
      <w:r>
        <w:rPr>
          <w:i/>
          <w:color w:val="202124"/>
        </w:rPr>
        <w:t xml:space="preserve"> exceder o número de 4 (</w:t>
      </w:r>
      <w:proofErr w:type="spellStart"/>
      <w:r>
        <w:rPr>
          <w:i/>
          <w:color w:val="202124"/>
        </w:rPr>
        <w:t>quatro</w:t>
      </w:r>
      <w:proofErr w:type="spellEnd"/>
      <w:r>
        <w:rPr>
          <w:i/>
          <w:color w:val="202124"/>
        </w:rPr>
        <w:t>) autores (</w:t>
      </w:r>
      <w:proofErr w:type="spellStart"/>
      <w:r>
        <w:rPr>
          <w:i/>
          <w:color w:val="202124"/>
        </w:rPr>
        <w:t>ou</w:t>
      </w:r>
      <w:proofErr w:type="spellEnd"/>
      <w:r>
        <w:rPr>
          <w:i/>
          <w:color w:val="202124"/>
        </w:rPr>
        <w:t xml:space="preserve"> justificar número </w:t>
      </w:r>
      <w:proofErr w:type="spellStart"/>
      <w:r>
        <w:rPr>
          <w:i/>
          <w:color w:val="202124"/>
        </w:rPr>
        <w:t>maior</w:t>
      </w:r>
      <w:proofErr w:type="spellEnd"/>
      <w:r>
        <w:rPr>
          <w:i/>
          <w:color w:val="202124"/>
        </w:rPr>
        <w:t>).</w:t>
      </w:r>
    </w:p>
    <w:p w14:paraId="59F5E7B3" w14:textId="77777777" w:rsidR="001802C4" w:rsidRDefault="00317429">
      <w:pPr>
        <w:pBdr>
          <w:top w:val="nil"/>
          <w:left w:val="nil"/>
          <w:bottom w:val="nil"/>
          <w:right w:val="nil"/>
          <w:between w:val="nil"/>
        </w:pBdr>
        <w:spacing w:before="280" w:after="280" w:line="240" w:lineRule="auto"/>
        <w:ind w:left="0" w:hanging="2"/>
        <w:jc w:val="both"/>
        <w:rPr>
          <w:i/>
          <w:color w:val="202124"/>
        </w:rPr>
      </w:pPr>
      <w:r>
        <w:rPr>
          <w:color w:val="202124"/>
        </w:rPr>
        <w:t xml:space="preserve">La selección de los trabajos será responsabilidad de la Universidad de origen. </w:t>
      </w:r>
      <w:r>
        <w:rPr>
          <w:i/>
          <w:color w:val="202124"/>
        </w:rPr>
        <w:t xml:space="preserve">A </w:t>
      </w:r>
      <w:proofErr w:type="spellStart"/>
      <w:r>
        <w:rPr>
          <w:i/>
          <w:color w:val="202124"/>
        </w:rPr>
        <w:t>seleção</w:t>
      </w:r>
      <w:proofErr w:type="spellEnd"/>
      <w:r>
        <w:rPr>
          <w:i/>
          <w:color w:val="202124"/>
        </w:rPr>
        <w:t xml:space="preserve"> dos </w:t>
      </w:r>
      <w:proofErr w:type="spellStart"/>
      <w:r>
        <w:rPr>
          <w:i/>
          <w:color w:val="202124"/>
        </w:rPr>
        <w:t>trabalhos</w:t>
      </w:r>
      <w:proofErr w:type="spellEnd"/>
      <w:r>
        <w:rPr>
          <w:i/>
          <w:color w:val="202124"/>
        </w:rPr>
        <w:t xml:space="preserve"> será de </w:t>
      </w:r>
      <w:proofErr w:type="spellStart"/>
      <w:r>
        <w:rPr>
          <w:i/>
          <w:color w:val="202124"/>
        </w:rPr>
        <w:t>responsabilidade</w:t>
      </w:r>
      <w:proofErr w:type="spellEnd"/>
      <w:r>
        <w:rPr>
          <w:i/>
          <w:color w:val="202124"/>
        </w:rPr>
        <w:t xml:space="preserve"> da </w:t>
      </w:r>
      <w:proofErr w:type="spellStart"/>
      <w:r>
        <w:rPr>
          <w:i/>
          <w:color w:val="202124"/>
        </w:rPr>
        <w:t>universidade</w:t>
      </w:r>
      <w:proofErr w:type="spellEnd"/>
      <w:r>
        <w:rPr>
          <w:i/>
          <w:color w:val="202124"/>
        </w:rPr>
        <w:t xml:space="preserve"> de </w:t>
      </w:r>
      <w:proofErr w:type="spellStart"/>
      <w:r>
        <w:rPr>
          <w:i/>
          <w:color w:val="202124"/>
        </w:rPr>
        <w:t>origem</w:t>
      </w:r>
      <w:proofErr w:type="spellEnd"/>
      <w:r>
        <w:rPr>
          <w:i/>
          <w:color w:val="202124"/>
        </w:rPr>
        <w:t>.</w:t>
      </w:r>
    </w:p>
    <w:p w14:paraId="49C6A0DC"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 xml:space="preserve">8. Formulario de incorporación de Investigadores y Trabajos. </w:t>
      </w:r>
      <w:proofErr w:type="spellStart"/>
      <w:r>
        <w:rPr>
          <w:b/>
          <w:i/>
          <w:color w:val="202124"/>
        </w:rPr>
        <w:t>Formulário</w:t>
      </w:r>
      <w:proofErr w:type="spellEnd"/>
      <w:r>
        <w:rPr>
          <w:b/>
          <w:i/>
          <w:color w:val="202124"/>
        </w:rPr>
        <w:t xml:space="preserve"> de </w:t>
      </w:r>
      <w:proofErr w:type="spellStart"/>
      <w:r>
        <w:rPr>
          <w:b/>
          <w:i/>
          <w:color w:val="202124"/>
        </w:rPr>
        <w:t>Incorporação</w:t>
      </w:r>
      <w:proofErr w:type="spellEnd"/>
      <w:r>
        <w:rPr>
          <w:b/>
          <w:i/>
          <w:color w:val="202124"/>
        </w:rPr>
        <w:t xml:space="preserve"> de </w:t>
      </w:r>
      <w:proofErr w:type="spellStart"/>
      <w:r>
        <w:rPr>
          <w:b/>
          <w:i/>
          <w:color w:val="202124"/>
        </w:rPr>
        <w:t>Pesquisadores</w:t>
      </w:r>
      <w:proofErr w:type="spellEnd"/>
      <w:r>
        <w:rPr>
          <w:b/>
          <w:i/>
          <w:color w:val="202124"/>
        </w:rPr>
        <w:t xml:space="preserve"> e </w:t>
      </w:r>
      <w:proofErr w:type="spellStart"/>
      <w:r>
        <w:rPr>
          <w:b/>
          <w:i/>
          <w:color w:val="202124"/>
        </w:rPr>
        <w:t>Trabalhos</w:t>
      </w:r>
      <w:proofErr w:type="spellEnd"/>
    </w:p>
    <w:p w14:paraId="6415E1CD" w14:textId="77777777"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t xml:space="preserve">Los formularios con la indicación de los investigadores y respectivos trabajos para comunicación oral deberán ser enviados exclusivamente por el Representante del NEPI de cada Universidad al siguiente enlace: </w:t>
      </w:r>
      <w:hyperlink r:id="rId10">
        <w:r>
          <w:rPr>
            <w:color w:val="1155CC"/>
            <w:u w:val="single"/>
          </w:rPr>
          <w:t>https://forms.gle/iQr4GFTPGQM5enbR7</w:t>
        </w:r>
      </w:hyperlink>
      <w:r>
        <w:rPr>
          <w:color w:val="202124"/>
        </w:rPr>
        <w:t xml:space="preserve">. Dudas y consultas al correo </w:t>
      </w:r>
      <w:proofErr w:type="spellStart"/>
      <w:r>
        <w:rPr>
          <w:color w:val="202124"/>
        </w:rPr>
        <w:t>electrónico:</w:t>
      </w:r>
      <w:hyperlink r:id="rId11">
        <w:r>
          <w:rPr>
            <w:color w:val="1155CC"/>
            <w:highlight w:val="white"/>
            <w:u w:val="single"/>
          </w:rPr>
          <w:t>xencuentro_nepi_augm@upla.cl</w:t>
        </w:r>
        <w:proofErr w:type="spellEnd"/>
      </w:hyperlink>
      <w:r>
        <w:rPr>
          <w:color w:val="202124"/>
          <w:highlight w:val="white"/>
        </w:rPr>
        <w:t xml:space="preserve"> Se recibirán desde</w:t>
      </w:r>
      <w:r>
        <w:rPr>
          <w:b/>
          <w:color w:val="202124"/>
          <w:highlight w:val="white"/>
        </w:rPr>
        <w:t xml:space="preserve"> </w:t>
      </w:r>
      <w:r>
        <w:rPr>
          <w:color w:val="202124"/>
          <w:highlight w:val="white"/>
        </w:rPr>
        <w:t xml:space="preserve">el </w:t>
      </w:r>
      <w:r>
        <w:rPr>
          <w:b/>
          <w:color w:val="202124"/>
          <w:highlight w:val="white"/>
        </w:rPr>
        <w:t>31 de marzo al 30 de mayo de 2022</w:t>
      </w:r>
      <w:r>
        <w:rPr>
          <w:color w:val="202124"/>
        </w:rPr>
        <w:t xml:space="preserve">. El texto completo de cada trabajo deberá ser enviado en adjunto con los formularios. </w:t>
      </w:r>
      <w:r>
        <w:rPr>
          <w:i/>
          <w:color w:val="202124"/>
        </w:rPr>
        <w:t xml:space="preserve">Os </w:t>
      </w:r>
      <w:proofErr w:type="spellStart"/>
      <w:r>
        <w:rPr>
          <w:i/>
          <w:color w:val="202124"/>
        </w:rPr>
        <w:t>formulários</w:t>
      </w:r>
      <w:proofErr w:type="spellEnd"/>
      <w:r>
        <w:rPr>
          <w:i/>
          <w:color w:val="202124"/>
        </w:rPr>
        <w:t xml:space="preserve"> </w:t>
      </w:r>
      <w:proofErr w:type="spellStart"/>
      <w:r>
        <w:rPr>
          <w:i/>
          <w:color w:val="202124"/>
        </w:rPr>
        <w:t>com</w:t>
      </w:r>
      <w:proofErr w:type="spellEnd"/>
      <w:r>
        <w:rPr>
          <w:i/>
          <w:color w:val="202124"/>
        </w:rPr>
        <w:t xml:space="preserve"> a </w:t>
      </w:r>
      <w:proofErr w:type="spellStart"/>
      <w:r>
        <w:rPr>
          <w:i/>
          <w:color w:val="202124"/>
        </w:rPr>
        <w:t>indicação</w:t>
      </w:r>
      <w:proofErr w:type="spellEnd"/>
      <w:r>
        <w:rPr>
          <w:i/>
          <w:color w:val="202124"/>
        </w:rPr>
        <w:t xml:space="preserve"> dos </w:t>
      </w:r>
      <w:proofErr w:type="spellStart"/>
      <w:r>
        <w:rPr>
          <w:i/>
          <w:color w:val="202124"/>
        </w:rPr>
        <w:t>pesquisadores</w:t>
      </w:r>
      <w:proofErr w:type="spellEnd"/>
      <w:r>
        <w:rPr>
          <w:i/>
          <w:color w:val="202124"/>
        </w:rPr>
        <w:t xml:space="preserve"> e respectivos </w:t>
      </w:r>
      <w:proofErr w:type="spellStart"/>
      <w:r>
        <w:rPr>
          <w:i/>
          <w:color w:val="202124"/>
        </w:rPr>
        <w:t>trabalhos</w:t>
      </w:r>
      <w:proofErr w:type="spellEnd"/>
      <w:r>
        <w:rPr>
          <w:i/>
          <w:color w:val="202124"/>
        </w:rPr>
        <w:t xml:space="preserve"> para </w:t>
      </w:r>
      <w:proofErr w:type="spellStart"/>
      <w:r>
        <w:rPr>
          <w:i/>
          <w:color w:val="202124"/>
        </w:rPr>
        <w:t>comunicação</w:t>
      </w:r>
      <w:proofErr w:type="spellEnd"/>
      <w:r>
        <w:rPr>
          <w:i/>
          <w:color w:val="202124"/>
        </w:rPr>
        <w:t xml:space="preserve"> oral </w:t>
      </w:r>
      <w:proofErr w:type="spellStart"/>
      <w:r>
        <w:rPr>
          <w:i/>
          <w:color w:val="202124"/>
        </w:rPr>
        <w:t>deverão</w:t>
      </w:r>
      <w:proofErr w:type="spellEnd"/>
      <w:r>
        <w:rPr>
          <w:i/>
          <w:color w:val="202124"/>
        </w:rPr>
        <w:t xml:space="preserve"> ser enviados exclusivamente pelo representante do NEPI de cada </w:t>
      </w:r>
      <w:proofErr w:type="spellStart"/>
      <w:r>
        <w:rPr>
          <w:i/>
          <w:color w:val="202124"/>
        </w:rPr>
        <w:t>Universidade</w:t>
      </w:r>
      <w:proofErr w:type="spellEnd"/>
      <w:r>
        <w:rPr>
          <w:i/>
          <w:color w:val="202124"/>
        </w:rPr>
        <w:t xml:space="preserve"> </w:t>
      </w:r>
      <w:r>
        <w:rPr>
          <w:i/>
          <w:color w:val="202124"/>
          <w:highlight w:val="white"/>
        </w:rPr>
        <w:t xml:space="preserve">para o </w:t>
      </w:r>
      <w:proofErr w:type="spellStart"/>
      <w:r>
        <w:rPr>
          <w:i/>
          <w:color w:val="202124"/>
          <w:highlight w:val="white"/>
        </w:rPr>
        <w:t>seguinte</w:t>
      </w:r>
      <w:proofErr w:type="spellEnd"/>
      <w:r>
        <w:rPr>
          <w:i/>
          <w:color w:val="202124"/>
          <w:highlight w:val="white"/>
        </w:rPr>
        <w:t xml:space="preserve"> </w:t>
      </w:r>
      <w:proofErr w:type="gramStart"/>
      <w:r>
        <w:rPr>
          <w:i/>
          <w:color w:val="202124"/>
          <w:highlight w:val="white"/>
        </w:rPr>
        <w:t>link</w:t>
      </w:r>
      <w:proofErr w:type="gramEnd"/>
      <w:r>
        <w:rPr>
          <w:i/>
          <w:color w:val="202124"/>
          <w:highlight w:val="white"/>
        </w:rPr>
        <w:t xml:space="preserve">: https://forms.gle/iQr4GFTPGQM5enbR7. </w:t>
      </w:r>
      <w:proofErr w:type="spellStart"/>
      <w:r>
        <w:rPr>
          <w:i/>
          <w:color w:val="202124"/>
          <w:highlight w:val="white"/>
        </w:rPr>
        <w:t>Dúvidas</w:t>
      </w:r>
      <w:proofErr w:type="spellEnd"/>
      <w:r>
        <w:rPr>
          <w:i/>
          <w:color w:val="202124"/>
          <w:highlight w:val="white"/>
        </w:rPr>
        <w:t xml:space="preserve"> e consultas para o e-mail: xencuentro_nepi_augm@upla.cl</w:t>
      </w:r>
      <w:r>
        <w:rPr>
          <w:color w:val="202124"/>
          <w:highlight w:val="white"/>
        </w:rPr>
        <w:t xml:space="preserve">. </w:t>
      </w:r>
      <w:proofErr w:type="spellStart"/>
      <w:r>
        <w:rPr>
          <w:color w:val="202124"/>
          <w:highlight w:val="white"/>
        </w:rPr>
        <w:t>Ser</w:t>
      </w:r>
      <w:r>
        <w:rPr>
          <w:i/>
          <w:color w:val="202124"/>
          <w:highlight w:val="white"/>
        </w:rPr>
        <w:t>ão</w:t>
      </w:r>
      <w:proofErr w:type="spellEnd"/>
      <w:r>
        <w:rPr>
          <w:i/>
          <w:color w:val="202124"/>
          <w:highlight w:val="white"/>
        </w:rPr>
        <w:t xml:space="preserve"> </w:t>
      </w:r>
      <w:proofErr w:type="spellStart"/>
      <w:r>
        <w:rPr>
          <w:i/>
          <w:color w:val="202124"/>
          <w:highlight w:val="white"/>
        </w:rPr>
        <w:t>recebidos</w:t>
      </w:r>
      <w:proofErr w:type="spellEnd"/>
      <w:r>
        <w:rPr>
          <w:i/>
          <w:color w:val="202124"/>
          <w:highlight w:val="white"/>
        </w:rPr>
        <w:t xml:space="preserve"> </w:t>
      </w:r>
      <w:r>
        <w:rPr>
          <w:color w:val="202124"/>
          <w:highlight w:val="white"/>
        </w:rPr>
        <w:t xml:space="preserve">entre </w:t>
      </w:r>
      <w:r>
        <w:rPr>
          <w:b/>
          <w:color w:val="202124"/>
          <w:highlight w:val="white"/>
        </w:rPr>
        <w:t xml:space="preserve">31 de </w:t>
      </w:r>
      <w:proofErr w:type="spellStart"/>
      <w:r>
        <w:rPr>
          <w:b/>
          <w:color w:val="202124"/>
          <w:highlight w:val="white"/>
        </w:rPr>
        <w:t>março</w:t>
      </w:r>
      <w:proofErr w:type="spellEnd"/>
      <w:r>
        <w:rPr>
          <w:b/>
          <w:color w:val="202124"/>
          <w:highlight w:val="white"/>
        </w:rPr>
        <w:t xml:space="preserve"> e 30 de </w:t>
      </w:r>
      <w:proofErr w:type="spellStart"/>
      <w:r>
        <w:rPr>
          <w:b/>
          <w:color w:val="202124"/>
          <w:highlight w:val="white"/>
        </w:rPr>
        <w:t>maio</w:t>
      </w:r>
      <w:proofErr w:type="spellEnd"/>
      <w:r>
        <w:rPr>
          <w:b/>
          <w:color w:val="202124"/>
          <w:highlight w:val="white"/>
        </w:rPr>
        <w:t xml:space="preserve"> de 2022</w:t>
      </w:r>
      <w:r>
        <w:rPr>
          <w:color w:val="202124"/>
          <w:highlight w:val="white"/>
        </w:rPr>
        <w:t xml:space="preserve">. </w:t>
      </w:r>
      <w:r>
        <w:rPr>
          <w:i/>
          <w:color w:val="202124"/>
        </w:rPr>
        <w:t xml:space="preserve">O texto completo de cada </w:t>
      </w:r>
      <w:proofErr w:type="spellStart"/>
      <w:r>
        <w:rPr>
          <w:i/>
          <w:color w:val="202124"/>
        </w:rPr>
        <w:t>trabalho</w:t>
      </w:r>
      <w:proofErr w:type="spellEnd"/>
      <w:r>
        <w:rPr>
          <w:i/>
          <w:color w:val="202124"/>
        </w:rPr>
        <w:t xml:space="preserve"> deberá ser enviado junto </w:t>
      </w:r>
      <w:proofErr w:type="spellStart"/>
      <w:r>
        <w:rPr>
          <w:i/>
          <w:color w:val="202124"/>
        </w:rPr>
        <w:t>com</w:t>
      </w:r>
      <w:proofErr w:type="spellEnd"/>
      <w:r>
        <w:rPr>
          <w:i/>
          <w:color w:val="202124"/>
        </w:rPr>
        <w:t xml:space="preserve"> o </w:t>
      </w:r>
      <w:proofErr w:type="spellStart"/>
      <w:r>
        <w:rPr>
          <w:i/>
          <w:color w:val="202124"/>
        </w:rPr>
        <w:t>formulário</w:t>
      </w:r>
      <w:proofErr w:type="spellEnd"/>
      <w:r>
        <w:rPr>
          <w:i/>
          <w:color w:val="202124"/>
        </w:rPr>
        <w:t>.</w:t>
      </w:r>
    </w:p>
    <w:p w14:paraId="3684530F" w14:textId="77777777" w:rsidR="001802C4" w:rsidRDefault="001802C4">
      <w:pPr>
        <w:pBdr>
          <w:top w:val="nil"/>
          <w:left w:val="nil"/>
          <w:bottom w:val="nil"/>
          <w:right w:val="nil"/>
          <w:between w:val="nil"/>
        </w:pBdr>
        <w:spacing w:before="280" w:after="280" w:line="240" w:lineRule="auto"/>
        <w:ind w:left="0" w:hanging="2"/>
        <w:jc w:val="both"/>
        <w:rPr>
          <w:color w:val="202124"/>
        </w:rPr>
      </w:pPr>
    </w:p>
    <w:p w14:paraId="0D733B45"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 xml:space="preserve">9. Formato de los trabajos. </w:t>
      </w:r>
      <w:r>
        <w:rPr>
          <w:b/>
          <w:i/>
          <w:color w:val="202124"/>
        </w:rPr>
        <w:t xml:space="preserve">Formato dos </w:t>
      </w:r>
      <w:proofErr w:type="spellStart"/>
      <w:r>
        <w:rPr>
          <w:b/>
          <w:i/>
          <w:color w:val="202124"/>
        </w:rPr>
        <w:t>trabalhos</w:t>
      </w:r>
      <w:proofErr w:type="spellEnd"/>
    </w:p>
    <w:p w14:paraId="18B59139" w14:textId="77777777" w:rsidR="001802C4" w:rsidRDefault="00317429">
      <w:pPr>
        <w:pBdr>
          <w:top w:val="nil"/>
          <w:left w:val="nil"/>
          <w:bottom w:val="nil"/>
          <w:right w:val="nil"/>
          <w:between w:val="nil"/>
        </w:pBdr>
        <w:spacing w:before="280" w:after="280" w:line="240" w:lineRule="auto"/>
        <w:ind w:left="0" w:hanging="2"/>
        <w:jc w:val="both"/>
        <w:rPr>
          <w:color w:val="202124"/>
        </w:rPr>
      </w:pPr>
      <w:r>
        <w:rPr>
          <w:color w:val="202124"/>
        </w:rPr>
        <w:lastRenderedPageBreak/>
        <w:t xml:space="preserve">Los trabajos deberán contar con una extensión de entre 6 (seis) y 10 (diez) páginas, incluyendo notas y bibliografía, en hoja A4. </w:t>
      </w:r>
      <w:r>
        <w:rPr>
          <w:i/>
          <w:color w:val="202124"/>
        </w:rPr>
        <w:t xml:space="preserve">A </w:t>
      </w:r>
      <w:proofErr w:type="spellStart"/>
      <w:r>
        <w:rPr>
          <w:i/>
          <w:color w:val="202124"/>
        </w:rPr>
        <w:t>extensão</w:t>
      </w:r>
      <w:proofErr w:type="spellEnd"/>
      <w:r>
        <w:rPr>
          <w:i/>
          <w:color w:val="202124"/>
        </w:rPr>
        <w:t xml:space="preserve"> </w:t>
      </w:r>
      <w:proofErr w:type="spellStart"/>
      <w:r>
        <w:rPr>
          <w:i/>
          <w:color w:val="202124"/>
        </w:rPr>
        <w:t>deverá</w:t>
      </w:r>
      <w:proofErr w:type="spellEnd"/>
      <w:r>
        <w:rPr>
          <w:i/>
          <w:color w:val="202124"/>
        </w:rPr>
        <w:t xml:space="preserve"> ficar entre 6 (seis) e 10 (</w:t>
      </w:r>
      <w:proofErr w:type="spellStart"/>
      <w:r>
        <w:rPr>
          <w:i/>
          <w:color w:val="202124"/>
        </w:rPr>
        <w:t>dez</w:t>
      </w:r>
      <w:proofErr w:type="spellEnd"/>
      <w:r>
        <w:rPr>
          <w:i/>
          <w:color w:val="202124"/>
        </w:rPr>
        <w:t xml:space="preserve">) páginas, </w:t>
      </w:r>
      <w:proofErr w:type="spellStart"/>
      <w:r>
        <w:rPr>
          <w:i/>
          <w:color w:val="202124"/>
        </w:rPr>
        <w:t>incluindo</w:t>
      </w:r>
      <w:proofErr w:type="spellEnd"/>
      <w:r>
        <w:rPr>
          <w:i/>
          <w:color w:val="202124"/>
        </w:rPr>
        <w:t xml:space="preserve"> notas e </w:t>
      </w:r>
      <w:proofErr w:type="spellStart"/>
      <w:r>
        <w:rPr>
          <w:i/>
          <w:color w:val="202124"/>
        </w:rPr>
        <w:t>bibliografia</w:t>
      </w:r>
      <w:proofErr w:type="spellEnd"/>
      <w:r>
        <w:rPr>
          <w:i/>
          <w:color w:val="202124"/>
        </w:rPr>
        <w:t xml:space="preserve">, </w:t>
      </w:r>
      <w:proofErr w:type="spellStart"/>
      <w:r>
        <w:rPr>
          <w:i/>
          <w:color w:val="202124"/>
        </w:rPr>
        <w:t>tendo</w:t>
      </w:r>
      <w:proofErr w:type="spellEnd"/>
      <w:r>
        <w:rPr>
          <w:i/>
          <w:color w:val="202124"/>
        </w:rPr>
        <w:t xml:space="preserve"> como </w:t>
      </w:r>
      <w:proofErr w:type="spellStart"/>
      <w:r>
        <w:rPr>
          <w:i/>
          <w:color w:val="202124"/>
        </w:rPr>
        <w:t>referência</w:t>
      </w:r>
      <w:proofErr w:type="spellEnd"/>
      <w:r>
        <w:rPr>
          <w:i/>
          <w:color w:val="202124"/>
        </w:rPr>
        <w:t xml:space="preserve"> </w:t>
      </w:r>
      <w:proofErr w:type="spellStart"/>
      <w:r>
        <w:rPr>
          <w:i/>
          <w:color w:val="202124"/>
        </w:rPr>
        <w:t>folha</w:t>
      </w:r>
      <w:proofErr w:type="spellEnd"/>
      <w:r>
        <w:rPr>
          <w:i/>
          <w:color w:val="202124"/>
        </w:rPr>
        <w:t xml:space="preserve"> tipo A4. </w:t>
      </w:r>
    </w:p>
    <w:p w14:paraId="0890F24E" w14:textId="77777777" w:rsidR="001802C4" w:rsidRDefault="00317429">
      <w:pPr>
        <w:numPr>
          <w:ilvl w:val="0"/>
          <w:numId w:val="3"/>
        </w:numPr>
        <w:spacing w:before="280"/>
        <w:ind w:left="0" w:hanging="2"/>
        <w:jc w:val="both"/>
        <w:rPr>
          <w:color w:val="202124"/>
        </w:rPr>
      </w:pPr>
      <w:r>
        <w:rPr>
          <w:color w:val="202124"/>
        </w:rPr>
        <w:t xml:space="preserve">Interlineado 1, 5. </w:t>
      </w:r>
      <w:proofErr w:type="spellStart"/>
      <w:r>
        <w:rPr>
          <w:i/>
          <w:color w:val="202124"/>
        </w:rPr>
        <w:t>Espaço</w:t>
      </w:r>
      <w:proofErr w:type="spellEnd"/>
      <w:r>
        <w:rPr>
          <w:i/>
          <w:color w:val="202124"/>
        </w:rPr>
        <w:t xml:space="preserve"> entre </w:t>
      </w:r>
      <w:proofErr w:type="spellStart"/>
      <w:r>
        <w:rPr>
          <w:i/>
          <w:color w:val="202124"/>
        </w:rPr>
        <w:t>linhas</w:t>
      </w:r>
      <w:proofErr w:type="spellEnd"/>
      <w:r>
        <w:rPr>
          <w:i/>
          <w:color w:val="202124"/>
        </w:rPr>
        <w:t xml:space="preserve"> de 1,5. </w:t>
      </w:r>
    </w:p>
    <w:p w14:paraId="3BAC4F76" w14:textId="77777777" w:rsidR="001802C4" w:rsidRDefault="00317429">
      <w:pPr>
        <w:numPr>
          <w:ilvl w:val="0"/>
          <w:numId w:val="3"/>
        </w:numPr>
        <w:ind w:left="0" w:hanging="2"/>
        <w:jc w:val="both"/>
        <w:rPr>
          <w:color w:val="202124"/>
        </w:rPr>
      </w:pPr>
      <w:r>
        <w:rPr>
          <w:color w:val="202124"/>
        </w:rPr>
        <w:t xml:space="preserve">Tipo de letra: </w:t>
      </w:r>
      <w:r>
        <w:rPr>
          <w:i/>
          <w:color w:val="202124"/>
        </w:rPr>
        <w:t xml:space="preserve">Times New </w:t>
      </w:r>
      <w:proofErr w:type="spellStart"/>
      <w:r>
        <w:rPr>
          <w:i/>
          <w:color w:val="202124"/>
        </w:rPr>
        <w:t>Roman</w:t>
      </w:r>
      <w:proofErr w:type="spellEnd"/>
      <w:r>
        <w:rPr>
          <w:color w:val="202124"/>
        </w:rPr>
        <w:t xml:space="preserve">, tamaño 12. </w:t>
      </w:r>
      <w:proofErr w:type="spellStart"/>
      <w:r>
        <w:rPr>
          <w:i/>
          <w:color w:val="202124"/>
          <w:highlight w:val="white"/>
        </w:rPr>
        <w:t>Fonte</w:t>
      </w:r>
      <w:proofErr w:type="spellEnd"/>
      <w:r>
        <w:rPr>
          <w:i/>
          <w:color w:val="202124"/>
          <w:highlight w:val="white"/>
        </w:rPr>
        <w:t xml:space="preserve">: Times New </w:t>
      </w:r>
      <w:proofErr w:type="spellStart"/>
      <w:r>
        <w:rPr>
          <w:i/>
          <w:color w:val="202124"/>
          <w:highlight w:val="white"/>
        </w:rPr>
        <w:t>Roman</w:t>
      </w:r>
      <w:proofErr w:type="spellEnd"/>
      <w:r>
        <w:rPr>
          <w:i/>
          <w:color w:val="202124"/>
          <w:highlight w:val="white"/>
        </w:rPr>
        <w:t xml:space="preserve">, </w:t>
      </w:r>
      <w:proofErr w:type="spellStart"/>
      <w:r>
        <w:rPr>
          <w:i/>
          <w:color w:val="202124"/>
          <w:highlight w:val="white"/>
        </w:rPr>
        <w:t>tamanho</w:t>
      </w:r>
      <w:proofErr w:type="spellEnd"/>
      <w:r>
        <w:rPr>
          <w:i/>
          <w:color w:val="202124"/>
          <w:highlight w:val="white"/>
        </w:rPr>
        <w:t xml:space="preserve"> 12.</w:t>
      </w:r>
    </w:p>
    <w:p w14:paraId="5C713363" w14:textId="77777777" w:rsidR="001802C4" w:rsidRDefault="00317429">
      <w:pPr>
        <w:numPr>
          <w:ilvl w:val="0"/>
          <w:numId w:val="3"/>
        </w:numPr>
        <w:ind w:left="0" w:hanging="2"/>
        <w:jc w:val="both"/>
        <w:rPr>
          <w:color w:val="202124"/>
        </w:rPr>
      </w:pPr>
      <w:r>
        <w:rPr>
          <w:color w:val="202124"/>
        </w:rPr>
        <w:t xml:space="preserve">Procesador </w:t>
      </w:r>
      <w:proofErr w:type="spellStart"/>
      <w:r>
        <w:rPr>
          <w:i/>
          <w:color w:val="202124"/>
        </w:rPr>
        <w:t>word</w:t>
      </w:r>
      <w:proofErr w:type="spellEnd"/>
      <w:r>
        <w:rPr>
          <w:i/>
          <w:color w:val="202124"/>
        </w:rPr>
        <w:t xml:space="preserve"> </w:t>
      </w:r>
      <w:r>
        <w:rPr>
          <w:color w:val="202124"/>
        </w:rPr>
        <w:t xml:space="preserve">para </w:t>
      </w:r>
      <w:proofErr w:type="spellStart"/>
      <w:r>
        <w:rPr>
          <w:i/>
          <w:color w:val="202124"/>
        </w:rPr>
        <w:t>windows</w:t>
      </w:r>
      <w:proofErr w:type="spellEnd"/>
      <w:r>
        <w:rPr>
          <w:color w:val="202124"/>
        </w:rPr>
        <w:t xml:space="preserve">. </w:t>
      </w:r>
      <w:proofErr w:type="spellStart"/>
      <w:r>
        <w:rPr>
          <w:i/>
          <w:color w:val="202124"/>
        </w:rPr>
        <w:t>Processador</w:t>
      </w:r>
      <w:proofErr w:type="spellEnd"/>
      <w:r>
        <w:rPr>
          <w:i/>
          <w:color w:val="202124"/>
        </w:rPr>
        <w:t xml:space="preserve"> </w:t>
      </w:r>
      <w:proofErr w:type="spellStart"/>
      <w:r>
        <w:rPr>
          <w:i/>
          <w:color w:val="202124"/>
        </w:rPr>
        <w:t>word</w:t>
      </w:r>
      <w:proofErr w:type="spellEnd"/>
      <w:r>
        <w:rPr>
          <w:i/>
          <w:color w:val="202124"/>
        </w:rPr>
        <w:t xml:space="preserve"> para </w:t>
      </w:r>
      <w:proofErr w:type="spellStart"/>
      <w:r>
        <w:rPr>
          <w:i/>
          <w:color w:val="202124"/>
        </w:rPr>
        <w:t>windows</w:t>
      </w:r>
      <w:proofErr w:type="spellEnd"/>
      <w:r>
        <w:rPr>
          <w:i/>
          <w:color w:val="202124"/>
        </w:rPr>
        <w:t xml:space="preserve">. </w:t>
      </w:r>
    </w:p>
    <w:p w14:paraId="7DCD4EC7" w14:textId="1B618CFB" w:rsidR="001802C4" w:rsidRDefault="00317429">
      <w:pPr>
        <w:numPr>
          <w:ilvl w:val="0"/>
          <w:numId w:val="3"/>
        </w:numPr>
        <w:ind w:left="0" w:hanging="2"/>
        <w:jc w:val="both"/>
        <w:rPr>
          <w:color w:val="202124"/>
        </w:rPr>
      </w:pPr>
      <w:r>
        <w:rPr>
          <w:color w:val="202124"/>
        </w:rPr>
        <w:t xml:space="preserve">Título en mayúsculas, nombre(s) del o los autores, nombre de la Institución y dirección de correo electrónico de los autores. Eje temático del trabajo. </w:t>
      </w:r>
      <w:r>
        <w:rPr>
          <w:i/>
          <w:color w:val="202124"/>
        </w:rPr>
        <w:t xml:space="preserve">No </w:t>
      </w:r>
      <w:proofErr w:type="spellStart"/>
      <w:r>
        <w:rPr>
          <w:i/>
          <w:color w:val="202124"/>
        </w:rPr>
        <w:t>início</w:t>
      </w:r>
      <w:proofErr w:type="spellEnd"/>
      <w:r>
        <w:rPr>
          <w:i/>
          <w:color w:val="202124"/>
        </w:rPr>
        <w:t xml:space="preserve"> do texto </w:t>
      </w:r>
      <w:proofErr w:type="spellStart"/>
      <w:r>
        <w:rPr>
          <w:i/>
          <w:color w:val="202124"/>
        </w:rPr>
        <w:t>devem</w:t>
      </w:r>
      <w:proofErr w:type="spellEnd"/>
      <w:r>
        <w:rPr>
          <w:i/>
          <w:color w:val="202124"/>
        </w:rPr>
        <w:t xml:space="preserve"> constar: título do </w:t>
      </w:r>
      <w:proofErr w:type="spellStart"/>
      <w:r>
        <w:rPr>
          <w:i/>
          <w:color w:val="202124"/>
        </w:rPr>
        <w:t>trabalho</w:t>
      </w:r>
      <w:proofErr w:type="spellEnd"/>
      <w:r>
        <w:rPr>
          <w:i/>
          <w:color w:val="202124"/>
        </w:rPr>
        <w:t xml:space="preserve"> em letras </w:t>
      </w:r>
      <w:proofErr w:type="spellStart"/>
      <w:r>
        <w:rPr>
          <w:i/>
          <w:color w:val="202124"/>
        </w:rPr>
        <w:t>maiúsculas</w:t>
      </w:r>
      <w:proofErr w:type="spellEnd"/>
      <w:r>
        <w:rPr>
          <w:i/>
          <w:color w:val="202124"/>
        </w:rPr>
        <w:t xml:space="preserve">, </w:t>
      </w:r>
      <w:proofErr w:type="spellStart"/>
      <w:r>
        <w:rPr>
          <w:i/>
          <w:color w:val="202124"/>
        </w:rPr>
        <w:t>nome</w:t>
      </w:r>
      <w:proofErr w:type="spellEnd"/>
      <w:r>
        <w:rPr>
          <w:i/>
          <w:color w:val="202124"/>
        </w:rPr>
        <w:t xml:space="preserve">(s) do(s) autor(es), </w:t>
      </w:r>
      <w:proofErr w:type="spellStart"/>
      <w:r>
        <w:rPr>
          <w:i/>
          <w:color w:val="202124"/>
        </w:rPr>
        <w:t>nome</w:t>
      </w:r>
      <w:proofErr w:type="spellEnd"/>
      <w:r>
        <w:rPr>
          <w:i/>
          <w:color w:val="202124"/>
        </w:rPr>
        <w:t xml:space="preserve"> da </w:t>
      </w:r>
      <w:proofErr w:type="spellStart"/>
      <w:r>
        <w:rPr>
          <w:i/>
          <w:color w:val="202124"/>
        </w:rPr>
        <w:t>instituição</w:t>
      </w:r>
      <w:proofErr w:type="spellEnd"/>
      <w:r>
        <w:rPr>
          <w:i/>
          <w:color w:val="202124"/>
        </w:rPr>
        <w:t xml:space="preserve"> e </w:t>
      </w:r>
      <w:proofErr w:type="spellStart"/>
      <w:r>
        <w:rPr>
          <w:i/>
          <w:color w:val="202124"/>
        </w:rPr>
        <w:t>endereço</w:t>
      </w:r>
      <w:proofErr w:type="spellEnd"/>
      <w:r>
        <w:rPr>
          <w:i/>
          <w:color w:val="202124"/>
        </w:rPr>
        <w:t xml:space="preserve"> de </w:t>
      </w:r>
      <w:proofErr w:type="spellStart"/>
      <w:r>
        <w:rPr>
          <w:i/>
          <w:color w:val="202124"/>
        </w:rPr>
        <w:t>correio</w:t>
      </w:r>
      <w:proofErr w:type="spellEnd"/>
      <w:r>
        <w:rPr>
          <w:i/>
          <w:color w:val="202124"/>
        </w:rPr>
        <w:t xml:space="preserve"> </w:t>
      </w:r>
      <w:proofErr w:type="spellStart"/>
      <w:r>
        <w:rPr>
          <w:i/>
          <w:color w:val="202124"/>
        </w:rPr>
        <w:t>electr</w:t>
      </w:r>
      <w:proofErr w:type="spellEnd"/>
    </w:p>
    <w:p w14:paraId="48542520" w14:textId="77777777" w:rsidR="001802C4" w:rsidRDefault="00317429">
      <w:pPr>
        <w:numPr>
          <w:ilvl w:val="0"/>
          <w:numId w:val="3"/>
        </w:numPr>
        <w:ind w:left="0" w:hanging="2"/>
        <w:jc w:val="both"/>
        <w:rPr>
          <w:color w:val="202124"/>
        </w:rPr>
      </w:pPr>
      <w:r>
        <w:rPr>
          <w:color w:val="202124"/>
        </w:rPr>
        <w:t xml:space="preserve">Resumen, palabras clave (máximo 5), artículo. </w:t>
      </w:r>
      <w:r>
        <w:rPr>
          <w:i/>
          <w:color w:val="202124"/>
          <w:highlight w:val="white"/>
        </w:rPr>
        <w:t xml:space="preserve">Resumo, </w:t>
      </w:r>
      <w:proofErr w:type="spellStart"/>
      <w:r>
        <w:rPr>
          <w:i/>
          <w:color w:val="202124"/>
          <w:highlight w:val="white"/>
        </w:rPr>
        <w:t>palavras</w:t>
      </w:r>
      <w:proofErr w:type="spellEnd"/>
      <w:r>
        <w:rPr>
          <w:i/>
          <w:color w:val="202124"/>
          <w:highlight w:val="white"/>
        </w:rPr>
        <w:t>-chave (máximo 5), artigo.</w:t>
      </w:r>
    </w:p>
    <w:p w14:paraId="5F2107C7" w14:textId="77777777" w:rsidR="001802C4" w:rsidRDefault="00317429">
      <w:pPr>
        <w:numPr>
          <w:ilvl w:val="0"/>
          <w:numId w:val="3"/>
        </w:numPr>
        <w:ind w:left="0" w:hanging="2"/>
        <w:jc w:val="both"/>
        <w:rPr>
          <w:color w:val="202124"/>
        </w:rPr>
      </w:pPr>
      <w:r>
        <w:rPr>
          <w:color w:val="202124"/>
        </w:rPr>
        <w:t xml:space="preserve">Las citas y las referencias bibliográficas deberán ceñirse a la normativa APA (7° edición). </w:t>
      </w:r>
      <w:r>
        <w:rPr>
          <w:i/>
          <w:color w:val="202124"/>
          <w:highlight w:val="white"/>
        </w:rPr>
        <w:t xml:space="preserve">As </w:t>
      </w:r>
      <w:proofErr w:type="spellStart"/>
      <w:r>
        <w:rPr>
          <w:i/>
          <w:color w:val="202124"/>
          <w:highlight w:val="white"/>
        </w:rPr>
        <w:t>citações</w:t>
      </w:r>
      <w:proofErr w:type="spellEnd"/>
      <w:r>
        <w:rPr>
          <w:i/>
          <w:color w:val="202124"/>
          <w:highlight w:val="white"/>
        </w:rPr>
        <w:t xml:space="preserve"> e </w:t>
      </w:r>
      <w:proofErr w:type="spellStart"/>
      <w:r>
        <w:rPr>
          <w:i/>
          <w:color w:val="202124"/>
          <w:highlight w:val="white"/>
        </w:rPr>
        <w:t>referências</w:t>
      </w:r>
      <w:proofErr w:type="spellEnd"/>
      <w:r>
        <w:rPr>
          <w:i/>
          <w:color w:val="202124"/>
          <w:highlight w:val="white"/>
        </w:rPr>
        <w:t xml:space="preserve"> bibliográficas </w:t>
      </w:r>
      <w:proofErr w:type="spellStart"/>
      <w:r>
        <w:rPr>
          <w:i/>
          <w:color w:val="202124"/>
          <w:highlight w:val="white"/>
        </w:rPr>
        <w:t>devem</w:t>
      </w:r>
      <w:proofErr w:type="spellEnd"/>
      <w:r>
        <w:rPr>
          <w:i/>
          <w:color w:val="202124"/>
          <w:highlight w:val="white"/>
        </w:rPr>
        <w:t xml:space="preserve"> seguir </w:t>
      </w:r>
      <w:proofErr w:type="spellStart"/>
      <w:r>
        <w:rPr>
          <w:i/>
          <w:color w:val="202124"/>
          <w:highlight w:val="white"/>
        </w:rPr>
        <w:t>as</w:t>
      </w:r>
      <w:proofErr w:type="spellEnd"/>
      <w:r>
        <w:rPr>
          <w:i/>
          <w:color w:val="202124"/>
          <w:highlight w:val="white"/>
        </w:rPr>
        <w:t xml:space="preserve"> normas da APA (7ª </w:t>
      </w:r>
      <w:proofErr w:type="spellStart"/>
      <w:r>
        <w:rPr>
          <w:i/>
          <w:color w:val="202124"/>
          <w:highlight w:val="white"/>
        </w:rPr>
        <w:t>edição</w:t>
      </w:r>
      <w:proofErr w:type="spellEnd"/>
      <w:r>
        <w:rPr>
          <w:i/>
          <w:color w:val="202124"/>
          <w:highlight w:val="white"/>
        </w:rPr>
        <w:t>).</w:t>
      </w:r>
    </w:p>
    <w:p w14:paraId="11343E41" w14:textId="77777777" w:rsidR="001802C4" w:rsidRDefault="001802C4">
      <w:pPr>
        <w:spacing w:after="280"/>
        <w:ind w:left="0" w:hanging="2"/>
        <w:jc w:val="both"/>
        <w:rPr>
          <w:color w:val="202124"/>
        </w:rPr>
      </w:pPr>
    </w:p>
    <w:p w14:paraId="1C44F8BD" w14:textId="77777777" w:rsidR="001802C4" w:rsidRDefault="00317429">
      <w:pPr>
        <w:spacing w:before="280" w:after="280"/>
        <w:ind w:left="0" w:hanging="2"/>
        <w:jc w:val="both"/>
        <w:rPr>
          <w:b/>
          <w:i/>
          <w:color w:val="202124"/>
          <w:highlight w:val="white"/>
        </w:rPr>
      </w:pPr>
      <w:r>
        <w:rPr>
          <w:b/>
          <w:color w:val="202124"/>
        </w:rPr>
        <w:t>10. Comité Organizador Internacional</w:t>
      </w:r>
      <w:r>
        <w:rPr>
          <w:b/>
          <w:i/>
          <w:color w:val="202124"/>
          <w:highlight w:val="white"/>
        </w:rPr>
        <w:t>/</w:t>
      </w:r>
      <w:proofErr w:type="spellStart"/>
      <w:r>
        <w:rPr>
          <w:b/>
          <w:i/>
          <w:color w:val="202124"/>
          <w:highlight w:val="white"/>
        </w:rPr>
        <w:t>Comitê</w:t>
      </w:r>
      <w:proofErr w:type="spellEnd"/>
      <w:r>
        <w:rPr>
          <w:b/>
          <w:i/>
          <w:color w:val="202124"/>
          <w:highlight w:val="white"/>
        </w:rPr>
        <w:t xml:space="preserve"> Organizador Internacional</w:t>
      </w:r>
    </w:p>
    <w:p w14:paraId="1D073C2F" w14:textId="77777777" w:rsidR="001802C4" w:rsidRDefault="00317429">
      <w:pPr>
        <w:ind w:left="0" w:hanging="2"/>
        <w:jc w:val="both"/>
        <w:rPr>
          <w:color w:val="202124"/>
        </w:rPr>
      </w:pPr>
      <w:r>
        <w:rPr>
          <w:color w:val="202124"/>
        </w:rPr>
        <w:t>Alejandro Gallardo Jaque (Representante por la Universidad de Playa Ancha).</w:t>
      </w:r>
    </w:p>
    <w:p w14:paraId="399CA287" w14:textId="77777777" w:rsidR="001802C4" w:rsidRDefault="00317429">
      <w:pPr>
        <w:ind w:left="0" w:hanging="2"/>
        <w:jc w:val="both"/>
        <w:rPr>
          <w:color w:val="202124"/>
        </w:rPr>
      </w:pPr>
      <w:r>
        <w:rPr>
          <w:color w:val="202124"/>
        </w:rPr>
        <w:t>Alejandra Reguera (Representante UNC, Coordinadora del NEPI).</w:t>
      </w:r>
    </w:p>
    <w:p w14:paraId="4913EB83" w14:textId="77777777" w:rsidR="001802C4" w:rsidRDefault="00317429">
      <w:pPr>
        <w:ind w:left="0" w:hanging="2"/>
        <w:jc w:val="both"/>
        <w:rPr>
          <w:color w:val="202124"/>
        </w:rPr>
      </w:pPr>
      <w:r>
        <w:rPr>
          <w:color w:val="202124"/>
        </w:rPr>
        <w:t xml:space="preserve">Yolanda </w:t>
      </w:r>
      <w:proofErr w:type="spellStart"/>
      <w:r>
        <w:rPr>
          <w:color w:val="202124"/>
        </w:rPr>
        <w:t>Hipperdinger</w:t>
      </w:r>
      <w:proofErr w:type="spellEnd"/>
      <w:r>
        <w:rPr>
          <w:color w:val="202124"/>
        </w:rPr>
        <w:t xml:space="preserve"> (Representante UNS, Coordinadora Titular del Programa de Políticas Lingüísticas NEPI/AUGM).</w:t>
      </w:r>
    </w:p>
    <w:p w14:paraId="1C3ECB98" w14:textId="77777777" w:rsidR="001802C4" w:rsidRDefault="00317429">
      <w:pPr>
        <w:ind w:left="0" w:hanging="2"/>
        <w:jc w:val="both"/>
        <w:rPr>
          <w:color w:val="202124"/>
        </w:rPr>
      </w:pPr>
      <w:r>
        <w:rPr>
          <w:color w:val="202124"/>
        </w:rPr>
        <w:t xml:space="preserve">Alexandre </w:t>
      </w:r>
      <w:proofErr w:type="spellStart"/>
      <w:r>
        <w:rPr>
          <w:color w:val="202124"/>
        </w:rPr>
        <w:t>Fernandez</w:t>
      </w:r>
      <w:proofErr w:type="spellEnd"/>
      <w:r>
        <w:rPr>
          <w:color w:val="202124"/>
        </w:rPr>
        <w:t xml:space="preserve"> Vaz (Representante UFSC, Coordinador del Programa de Políticas Educativas).  </w:t>
      </w:r>
    </w:p>
    <w:p w14:paraId="3015593E" w14:textId="77777777" w:rsidR="001802C4" w:rsidRDefault="00317429">
      <w:pPr>
        <w:ind w:left="0" w:hanging="2"/>
        <w:jc w:val="both"/>
        <w:rPr>
          <w:color w:val="202124"/>
        </w:rPr>
      </w:pPr>
      <w:r>
        <w:rPr>
          <w:color w:val="202124"/>
        </w:rPr>
        <w:t xml:space="preserve">Daniela </w:t>
      </w:r>
      <w:proofErr w:type="spellStart"/>
      <w:r>
        <w:rPr>
          <w:color w:val="202124"/>
        </w:rPr>
        <w:t>Fumis</w:t>
      </w:r>
      <w:proofErr w:type="spellEnd"/>
      <w:r>
        <w:rPr>
          <w:color w:val="202124"/>
        </w:rPr>
        <w:t xml:space="preserve"> (Representante UNL, Coordinadora Alterna del Programa de Políticas Lingüísticas NEPI/AUGM). </w:t>
      </w:r>
    </w:p>
    <w:p w14:paraId="3E0D5CE4" w14:textId="77777777" w:rsidR="001802C4" w:rsidRDefault="00317429">
      <w:pPr>
        <w:ind w:left="0" w:hanging="2"/>
        <w:jc w:val="both"/>
        <w:rPr>
          <w:color w:val="202124"/>
        </w:rPr>
      </w:pPr>
      <w:r>
        <w:rPr>
          <w:color w:val="202124"/>
        </w:rPr>
        <w:t xml:space="preserve">Luis </w:t>
      </w:r>
      <w:proofErr w:type="spellStart"/>
      <w:r>
        <w:rPr>
          <w:color w:val="202124"/>
        </w:rPr>
        <w:t>Behares</w:t>
      </w:r>
      <w:proofErr w:type="spellEnd"/>
      <w:r>
        <w:rPr>
          <w:color w:val="202124"/>
        </w:rPr>
        <w:t xml:space="preserve"> (</w:t>
      </w:r>
      <w:proofErr w:type="spellStart"/>
      <w:r>
        <w:rPr>
          <w:color w:val="202124"/>
        </w:rPr>
        <w:t>UdelaR</w:t>
      </w:r>
      <w:proofErr w:type="spellEnd"/>
      <w:r>
        <w:rPr>
          <w:color w:val="202124"/>
        </w:rPr>
        <w:t xml:space="preserve">, </w:t>
      </w:r>
      <w:proofErr w:type="spellStart"/>
      <w:r>
        <w:rPr>
          <w:color w:val="202124"/>
        </w:rPr>
        <w:t>Coordenador</w:t>
      </w:r>
      <w:proofErr w:type="spellEnd"/>
      <w:r>
        <w:rPr>
          <w:color w:val="202124"/>
        </w:rPr>
        <w:t xml:space="preserve"> Emérito NEPI/ AUGM).</w:t>
      </w:r>
    </w:p>
    <w:p w14:paraId="21B1679A" w14:textId="77777777" w:rsidR="001802C4" w:rsidRDefault="001802C4">
      <w:pPr>
        <w:ind w:left="0" w:hanging="2"/>
        <w:jc w:val="both"/>
        <w:rPr>
          <w:color w:val="202124"/>
        </w:rPr>
      </w:pPr>
    </w:p>
    <w:p w14:paraId="2DE05171" w14:textId="77777777" w:rsidR="001802C4" w:rsidRDefault="00317429">
      <w:pPr>
        <w:ind w:left="0" w:hanging="2"/>
        <w:jc w:val="both"/>
        <w:rPr>
          <w:i/>
          <w:color w:val="202124"/>
        </w:rPr>
      </w:pPr>
      <w:r>
        <w:rPr>
          <w:b/>
          <w:color w:val="202124"/>
        </w:rPr>
        <w:t>11. Comisión Científica/</w:t>
      </w:r>
      <w:proofErr w:type="spellStart"/>
      <w:r>
        <w:rPr>
          <w:b/>
          <w:i/>
          <w:color w:val="202124"/>
        </w:rPr>
        <w:t>Comitê</w:t>
      </w:r>
      <w:proofErr w:type="spellEnd"/>
      <w:r>
        <w:rPr>
          <w:b/>
          <w:i/>
          <w:color w:val="202124"/>
        </w:rPr>
        <w:t xml:space="preserve"> Científico</w:t>
      </w:r>
    </w:p>
    <w:p w14:paraId="11A1355E" w14:textId="77777777" w:rsidR="001802C4" w:rsidRDefault="001802C4">
      <w:pPr>
        <w:ind w:left="0" w:hanging="2"/>
        <w:jc w:val="both"/>
        <w:rPr>
          <w:color w:val="202124"/>
        </w:rPr>
      </w:pPr>
    </w:p>
    <w:p w14:paraId="70891E67" w14:textId="77777777" w:rsidR="001802C4" w:rsidRDefault="00317429">
      <w:pPr>
        <w:ind w:left="0" w:hanging="2"/>
        <w:jc w:val="both"/>
        <w:rPr>
          <w:i/>
          <w:color w:val="202124"/>
        </w:rPr>
      </w:pPr>
      <w:r>
        <w:rPr>
          <w:color w:val="202124"/>
        </w:rPr>
        <w:t xml:space="preserve">La Comisión Científica estará integrada por los Representantes de las Universidades participantes que hayan presentado trabajos para el Encuentro. </w:t>
      </w:r>
      <w:r>
        <w:rPr>
          <w:i/>
          <w:color w:val="202124"/>
        </w:rPr>
        <w:t xml:space="preserve">Representantes das universidades participantes, conforme os </w:t>
      </w:r>
      <w:proofErr w:type="spellStart"/>
      <w:r>
        <w:rPr>
          <w:i/>
          <w:color w:val="202124"/>
        </w:rPr>
        <w:t>trabalhos</w:t>
      </w:r>
      <w:proofErr w:type="spellEnd"/>
      <w:r>
        <w:rPr>
          <w:i/>
          <w:color w:val="202124"/>
        </w:rPr>
        <w:t xml:space="preserve"> enviados.</w:t>
      </w:r>
    </w:p>
    <w:p w14:paraId="57604BA7" w14:textId="77777777" w:rsidR="001802C4" w:rsidRDefault="001802C4">
      <w:pPr>
        <w:ind w:left="0" w:hanging="2"/>
        <w:jc w:val="both"/>
        <w:rPr>
          <w:i/>
          <w:color w:val="202124"/>
        </w:rPr>
      </w:pPr>
    </w:p>
    <w:p w14:paraId="244337C9" w14:textId="77777777" w:rsidR="001802C4" w:rsidRDefault="001802C4">
      <w:pPr>
        <w:ind w:left="0" w:hanging="2"/>
        <w:jc w:val="both"/>
        <w:rPr>
          <w:i/>
          <w:color w:val="202124"/>
        </w:rPr>
      </w:pPr>
    </w:p>
    <w:p w14:paraId="41BFE5FF" w14:textId="77777777" w:rsidR="001802C4" w:rsidRDefault="001802C4">
      <w:pPr>
        <w:ind w:left="0" w:hanging="2"/>
        <w:jc w:val="both"/>
        <w:rPr>
          <w:color w:val="202124"/>
        </w:rPr>
      </w:pPr>
    </w:p>
    <w:p w14:paraId="79E74884" w14:textId="77777777" w:rsidR="001802C4" w:rsidRDefault="00317429">
      <w:pPr>
        <w:ind w:left="0" w:hanging="2"/>
        <w:jc w:val="both"/>
        <w:rPr>
          <w:i/>
          <w:color w:val="202124"/>
        </w:rPr>
      </w:pPr>
      <w:r>
        <w:rPr>
          <w:b/>
          <w:color w:val="202124"/>
        </w:rPr>
        <w:t>12.Comité Académico local/</w:t>
      </w:r>
      <w:proofErr w:type="spellStart"/>
      <w:r>
        <w:rPr>
          <w:b/>
          <w:i/>
          <w:color w:val="202124"/>
        </w:rPr>
        <w:t>Comitê</w:t>
      </w:r>
      <w:proofErr w:type="spellEnd"/>
      <w:r>
        <w:rPr>
          <w:b/>
          <w:i/>
          <w:color w:val="202124"/>
        </w:rPr>
        <w:t xml:space="preserve"> </w:t>
      </w:r>
      <w:proofErr w:type="spellStart"/>
      <w:r>
        <w:rPr>
          <w:b/>
          <w:i/>
          <w:color w:val="202124"/>
        </w:rPr>
        <w:t>Acadêmico</w:t>
      </w:r>
      <w:proofErr w:type="spellEnd"/>
      <w:r>
        <w:rPr>
          <w:b/>
          <w:i/>
          <w:color w:val="202124"/>
        </w:rPr>
        <w:t xml:space="preserve"> Local</w:t>
      </w:r>
    </w:p>
    <w:p w14:paraId="38D5EAD6" w14:textId="77777777" w:rsidR="001802C4" w:rsidRDefault="00317429">
      <w:pPr>
        <w:ind w:left="0" w:hanging="2"/>
        <w:jc w:val="both"/>
        <w:rPr>
          <w:color w:val="202124"/>
        </w:rPr>
      </w:pPr>
      <w:r>
        <w:rPr>
          <w:color w:val="202124"/>
        </w:rPr>
        <w:t xml:space="preserve">Juan Pablo Reyes </w:t>
      </w:r>
    </w:p>
    <w:p w14:paraId="019EE964" w14:textId="77777777" w:rsidR="001802C4" w:rsidRDefault="00317429">
      <w:pPr>
        <w:ind w:left="0" w:hanging="2"/>
        <w:jc w:val="both"/>
        <w:rPr>
          <w:color w:val="202124"/>
        </w:rPr>
      </w:pPr>
      <w:proofErr w:type="spellStart"/>
      <w:r>
        <w:rPr>
          <w:color w:val="202124"/>
        </w:rPr>
        <w:t>Lizka</w:t>
      </w:r>
      <w:proofErr w:type="spellEnd"/>
      <w:r>
        <w:rPr>
          <w:color w:val="202124"/>
        </w:rPr>
        <w:t xml:space="preserve"> Muñoz</w:t>
      </w:r>
    </w:p>
    <w:p w14:paraId="486C460B" w14:textId="77777777" w:rsidR="001802C4" w:rsidRDefault="00317429">
      <w:pPr>
        <w:ind w:left="0" w:hanging="2"/>
        <w:jc w:val="both"/>
        <w:rPr>
          <w:color w:val="202124"/>
        </w:rPr>
      </w:pPr>
      <w:r>
        <w:rPr>
          <w:color w:val="202124"/>
        </w:rPr>
        <w:t xml:space="preserve">Carmen Gloria </w:t>
      </w:r>
      <w:proofErr w:type="spellStart"/>
      <w:r>
        <w:rPr>
          <w:color w:val="202124"/>
        </w:rPr>
        <w:t>Nuñez</w:t>
      </w:r>
      <w:proofErr w:type="spellEnd"/>
    </w:p>
    <w:p w14:paraId="7CC7EDFC" w14:textId="77777777" w:rsidR="001802C4" w:rsidRDefault="00317429">
      <w:pPr>
        <w:ind w:left="0" w:hanging="2"/>
        <w:jc w:val="both"/>
        <w:rPr>
          <w:color w:val="202124"/>
        </w:rPr>
      </w:pPr>
      <w:proofErr w:type="spellStart"/>
      <w:r>
        <w:rPr>
          <w:color w:val="202124"/>
        </w:rPr>
        <w:t>Siegfried</w:t>
      </w:r>
      <w:proofErr w:type="spellEnd"/>
      <w:r>
        <w:rPr>
          <w:color w:val="202124"/>
        </w:rPr>
        <w:t xml:space="preserve"> Muñoz</w:t>
      </w:r>
    </w:p>
    <w:p w14:paraId="1D01C79F" w14:textId="77777777" w:rsidR="001802C4" w:rsidRDefault="00317429">
      <w:pPr>
        <w:ind w:left="0" w:hanging="2"/>
        <w:jc w:val="both"/>
        <w:rPr>
          <w:color w:val="202124"/>
        </w:rPr>
      </w:pPr>
      <w:r>
        <w:rPr>
          <w:color w:val="202124"/>
        </w:rPr>
        <w:t xml:space="preserve">Carolina </w:t>
      </w:r>
      <w:proofErr w:type="spellStart"/>
      <w:r>
        <w:rPr>
          <w:color w:val="202124"/>
        </w:rPr>
        <w:t>Alburquenque</w:t>
      </w:r>
      <w:proofErr w:type="spellEnd"/>
    </w:p>
    <w:p w14:paraId="6853E7F7" w14:textId="77777777" w:rsidR="001802C4" w:rsidRDefault="00317429">
      <w:pPr>
        <w:ind w:left="0" w:hanging="2"/>
        <w:jc w:val="both"/>
        <w:rPr>
          <w:color w:val="202124"/>
        </w:rPr>
      </w:pPr>
      <w:r>
        <w:rPr>
          <w:color w:val="202124"/>
        </w:rPr>
        <w:t>Candy Veas</w:t>
      </w:r>
    </w:p>
    <w:p w14:paraId="75F6DA53" w14:textId="77777777" w:rsidR="001802C4" w:rsidRDefault="00317429">
      <w:pPr>
        <w:ind w:left="0" w:hanging="2"/>
        <w:jc w:val="both"/>
        <w:rPr>
          <w:color w:val="202124"/>
        </w:rPr>
      </w:pPr>
      <w:r>
        <w:rPr>
          <w:color w:val="202124"/>
        </w:rPr>
        <w:t>Luis Vera</w:t>
      </w:r>
    </w:p>
    <w:p w14:paraId="1A229C10" w14:textId="77777777" w:rsidR="001802C4" w:rsidRDefault="00317429">
      <w:pPr>
        <w:ind w:left="0" w:hanging="2"/>
        <w:jc w:val="both"/>
        <w:rPr>
          <w:color w:val="202124"/>
        </w:rPr>
      </w:pPr>
      <w:r>
        <w:rPr>
          <w:color w:val="202124"/>
        </w:rPr>
        <w:t>Sergio Campino</w:t>
      </w:r>
    </w:p>
    <w:p w14:paraId="3CC9D9AB" w14:textId="77777777" w:rsidR="001802C4" w:rsidRDefault="00317429">
      <w:pPr>
        <w:ind w:left="0" w:hanging="2"/>
        <w:jc w:val="both"/>
        <w:rPr>
          <w:color w:val="202124"/>
        </w:rPr>
      </w:pPr>
      <w:r>
        <w:rPr>
          <w:color w:val="202124"/>
        </w:rPr>
        <w:t>Tamara Briones</w:t>
      </w:r>
    </w:p>
    <w:p w14:paraId="26B05661" w14:textId="77777777" w:rsidR="001802C4" w:rsidRDefault="00317429">
      <w:pPr>
        <w:ind w:left="0" w:hanging="2"/>
        <w:jc w:val="both"/>
        <w:rPr>
          <w:color w:val="202124"/>
        </w:rPr>
      </w:pPr>
      <w:r>
        <w:rPr>
          <w:color w:val="202124"/>
        </w:rPr>
        <w:t>Vanessa Sarmiento</w:t>
      </w:r>
    </w:p>
    <w:p w14:paraId="55EE983C" w14:textId="77777777" w:rsidR="001802C4" w:rsidRDefault="00317429">
      <w:pPr>
        <w:ind w:left="0" w:hanging="2"/>
        <w:jc w:val="both"/>
        <w:rPr>
          <w:color w:val="202124"/>
        </w:rPr>
      </w:pPr>
      <w:proofErr w:type="spellStart"/>
      <w:r>
        <w:rPr>
          <w:color w:val="202124"/>
        </w:rPr>
        <w:lastRenderedPageBreak/>
        <w:t>Nestor</w:t>
      </w:r>
      <w:proofErr w:type="spellEnd"/>
      <w:r>
        <w:rPr>
          <w:color w:val="202124"/>
        </w:rPr>
        <w:t xml:space="preserve"> Cortés</w:t>
      </w:r>
    </w:p>
    <w:p w14:paraId="3D531D33" w14:textId="77777777" w:rsidR="001802C4" w:rsidRDefault="00317429">
      <w:pPr>
        <w:ind w:left="0" w:hanging="2"/>
        <w:jc w:val="both"/>
        <w:rPr>
          <w:color w:val="202124"/>
        </w:rPr>
      </w:pPr>
      <w:r>
        <w:rPr>
          <w:color w:val="202124"/>
        </w:rPr>
        <w:t>Danilo Moncada</w:t>
      </w:r>
    </w:p>
    <w:p w14:paraId="3893FA7B" w14:textId="77777777" w:rsidR="001802C4" w:rsidRDefault="001802C4">
      <w:pPr>
        <w:ind w:left="0" w:hanging="2"/>
        <w:jc w:val="both"/>
        <w:rPr>
          <w:color w:val="202124"/>
        </w:rPr>
      </w:pPr>
    </w:p>
    <w:p w14:paraId="1FFD0911" w14:textId="77777777" w:rsidR="001802C4" w:rsidRDefault="00317429">
      <w:pPr>
        <w:ind w:left="0" w:hanging="2"/>
        <w:jc w:val="both"/>
        <w:rPr>
          <w:i/>
          <w:color w:val="202124"/>
        </w:rPr>
      </w:pPr>
      <w:r>
        <w:rPr>
          <w:b/>
          <w:color w:val="202124"/>
        </w:rPr>
        <w:t>13. Secretaría/</w:t>
      </w:r>
      <w:proofErr w:type="gramStart"/>
      <w:r>
        <w:rPr>
          <w:b/>
          <w:i/>
          <w:color w:val="202124"/>
        </w:rPr>
        <w:t>Secretaria</w:t>
      </w:r>
      <w:proofErr w:type="gramEnd"/>
    </w:p>
    <w:p w14:paraId="4951967C" w14:textId="77777777" w:rsidR="001802C4" w:rsidRDefault="001802C4">
      <w:pPr>
        <w:ind w:left="0" w:hanging="2"/>
        <w:jc w:val="both"/>
        <w:rPr>
          <w:color w:val="202124"/>
        </w:rPr>
      </w:pPr>
    </w:p>
    <w:p w14:paraId="5A06ED8F" w14:textId="77777777" w:rsidR="001802C4" w:rsidRDefault="00317429">
      <w:pPr>
        <w:ind w:left="0" w:hanging="2"/>
        <w:jc w:val="both"/>
        <w:rPr>
          <w:color w:val="202124"/>
          <w:highlight w:val="white"/>
        </w:rPr>
      </w:pPr>
      <w:r>
        <w:rPr>
          <w:color w:val="202124"/>
          <w:highlight w:val="white"/>
        </w:rPr>
        <w:t>Juan Pablo Reyes Núñez</w:t>
      </w:r>
    </w:p>
    <w:p w14:paraId="56D470F9" w14:textId="77777777" w:rsidR="001802C4" w:rsidRDefault="00317429">
      <w:pPr>
        <w:ind w:left="0" w:hanging="2"/>
        <w:jc w:val="both"/>
        <w:rPr>
          <w:color w:val="202124"/>
          <w:highlight w:val="white"/>
        </w:rPr>
      </w:pPr>
      <w:r>
        <w:rPr>
          <w:color w:val="202124"/>
          <w:highlight w:val="white"/>
        </w:rPr>
        <w:t>Alejandro Gallardo Jaque</w:t>
      </w:r>
    </w:p>
    <w:p w14:paraId="2EFEDB1F" w14:textId="77777777" w:rsidR="001802C4" w:rsidRDefault="00317429">
      <w:pPr>
        <w:ind w:left="0" w:hanging="2"/>
        <w:jc w:val="both"/>
        <w:rPr>
          <w:color w:val="202124"/>
          <w:highlight w:val="white"/>
        </w:rPr>
      </w:pPr>
      <w:r>
        <w:rPr>
          <w:color w:val="202124"/>
          <w:highlight w:val="white"/>
        </w:rPr>
        <w:t>Carmen Gloria Núñez</w:t>
      </w:r>
    </w:p>
    <w:p w14:paraId="022905DD" w14:textId="77777777" w:rsidR="001802C4" w:rsidRDefault="00317429">
      <w:pPr>
        <w:ind w:left="0" w:hanging="2"/>
        <w:jc w:val="both"/>
        <w:rPr>
          <w:color w:val="202124"/>
          <w:highlight w:val="white"/>
        </w:rPr>
      </w:pPr>
      <w:r>
        <w:rPr>
          <w:color w:val="202124"/>
          <w:highlight w:val="white"/>
        </w:rPr>
        <w:t>Tamara Briones Sáez</w:t>
      </w:r>
    </w:p>
    <w:p w14:paraId="7AD29B57" w14:textId="77777777" w:rsidR="001802C4" w:rsidRDefault="00317429">
      <w:pPr>
        <w:pBdr>
          <w:top w:val="nil"/>
          <w:left w:val="nil"/>
          <w:bottom w:val="nil"/>
          <w:right w:val="nil"/>
          <w:between w:val="nil"/>
        </w:pBdr>
        <w:spacing w:before="280" w:after="280" w:line="240" w:lineRule="auto"/>
        <w:ind w:left="0" w:hanging="2"/>
        <w:jc w:val="both"/>
        <w:rPr>
          <w:color w:val="202124"/>
        </w:rPr>
      </w:pPr>
      <w:r>
        <w:rPr>
          <w:b/>
          <w:color w:val="202124"/>
        </w:rPr>
        <w:t>14. Financiamiento</w:t>
      </w:r>
      <w:r>
        <w:rPr>
          <w:color w:val="202124"/>
        </w:rPr>
        <w:t> </w:t>
      </w:r>
    </w:p>
    <w:p w14:paraId="7C9E5150" w14:textId="77777777" w:rsidR="001802C4" w:rsidRDefault="00317429">
      <w:pPr>
        <w:ind w:left="0" w:hanging="2"/>
        <w:jc w:val="both"/>
        <w:rPr>
          <w:color w:val="202124"/>
        </w:rPr>
      </w:pPr>
      <w:r>
        <w:rPr>
          <w:color w:val="202124"/>
        </w:rPr>
        <w:t xml:space="preserve">Cada participante procurará gestionar en su Universidad de origen el financiamiento para pasajes y viáticos. </w:t>
      </w:r>
      <w:r>
        <w:rPr>
          <w:i/>
          <w:color w:val="202124"/>
        </w:rPr>
        <w:t xml:space="preserve">Cada participante procurará </w:t>
      </w:r>
      <w:proofErr w:type="spellStart"/>
      <w:r>
        <w:rPr>
          <w:i/>
          <w:color w:val="202124"/>
        </w:rPr>
        <w:t>obter</w:t>
      </w:r>
      <w:proofErr w:type="spellEnd"/>
      <w:r>
        <w:rPr>
          <w:i/>
          <w:color w:val="202124"/>
        </w:rPr>
        <w:t xml:space="preserve"> </w:t>
      </w:r>
      <w:proofErr w:type="spellStart"/>
      <w:r>
        <w:rPr>
          <w:i/>
          <w:color w:val="202124"/>
        </w:rPr>
        <w:t>na</w:t>
      </w:r>
      <w:proofErr w:type="spellEnd"/>
      <w:r>
        <w:rPr>
          <w:i/>
          <w:color w:val="202124"/>
        </w:rPr>
        <w:t xml:space="preserve"> </w:t>
      </w:r>
      <w:proofErr w:type="spellStart"/>
      <w:r>
        <w:rPr>
          <w:i/>
          <w:color w:val="202124"/>
        </w:rPr>
        <w:t>sua</w:t>
      </w:r>
      <w:proofErr w:type="spellEnd"/>
      <w:r>
        <w:rPr>
          <w:i/>
          <w:color w:val="202124"/>
        </w:rPr>
        <w:t xml:space="preserve"> </w:t>
      </w:r>
      <w:proofErr w:type="spellStart"/>
      <w:r>
        <w:rPr>
          <w:i/>
          <w:color w:val="202124"/>
        </w:rPr>
        <w:t>Universidade</w:t>
      </w:r>
      <w:proofErr w:type="spellEnd"/>
      <w:r>
        <w:rPr>
          <w:i/>
          <w:color w:val="202124"/>
        </w:rPr>
        <w:t xml:space="preserve"> de </w:t>
      </w:r>
      <w:proofErr w:type="spellStart"/>
      <w:r>
        <w:rPr>
          <w:i/>
          <w:color w:val="202124"/>
        </w:rPr>
        <w:t>origem</w:t>
      </w:r>
      <w:proofErr w:type="spellEnd"/>
      <w:r>
        <w:rPr>
          <w:i/>
          <w:color w:val="202124"/>
        </w:rPr>
        <w:t xml:space="preserve"> o </w:t>
      </w:r>
      <w:proofErr w:type="spellStart"/>
      <w:r>
        <w:rPr>
          <w:i/>
          <w:color w:val="202124"/>
        </w:rPr>
        <w:t>financiamento</w:t>
      </w:r>
      <w:proofErr w:type="spellEnd"/>
      <w:r>
        <w:rPr>
          <w:i/>
          <w:color w:val="202124"/>
        </w:rPr>
        <w:t xml:space="preserve"> para </w:t>
      </w:r>
      <w:proofErr w:type="spellStart"/>
      <w:r>
        <w:rPr>
          <w:i/>
          <w:color w:val="202124"/>
        </w:rPr>
        <w:t>passagens</w:t>
      </w:r>
      <w:proofErr w:type="spellEnd"/>
      <w:r>
        <w:rPr>
          <w:i/>
          <w:color w:val="202124"/>
        </w:rPr>
        <w:t xml:space="preserve"> e </w:t>
      </w:r>
      <w:proofErr w:type="spellStart"/>
      <w:r>
        <w:rPr>
          <w:i/>
          <w:color w:val="202124"/>
        </w:rPr>
        <w:t>diárias</w:t>
      </w:r>
      <w:proofErr w:type="spellEnd"/>
      <w:r>
        <w:rPr>
          <w:i/>
          <w:color w:val="202124"/>
        </w:rPr>
        <w:t>.</w:t>
      </w:r>
    </w:p>
    <w:p w14:paraId="60A272CE" w14:textId="77777777" w:rsidR="001802C4" w:rsidRDefault="001802C4">
      <w:pPr>
        <w:ind w:left="0" w:hanging="2"/>
        <w:rPr>
          <w:color w:val="202124"/>
        </w:rPr>
      </w:pPr>
    </w:p>
    <w:p w14:paraId="531B35B5" w14:textId="77777777" w:rsidR="001802C4" w:rsidRDefault="001802C4">
      <w:pPr>
        <w:ind w:left="0" w:hanging="2"/>
        <w:rPr>
          <w:b/>
          <w:color w:val="202124"/>
        </w:rPr>
      </w:pPr>
    </w:p>
    <w:p w14:paraId="55E837AB" w14:textId="77777777" w:rsidR="001802C4" w:rsidRDefault="001802C4">
      <w:pPr>
        <w:ind w:left="0" w:hanging="2"/>
        <w:rPr>
          <w:b/>
          <w:color w:val="202124"/>
        </w:rPr>
      </w:pPr>
    </w:p>
    <w:p w14:paraId="48AC8FEF" w14:textId="77777777" w:rsidR="001802C4" w:rsidRDefault="001802C4">
      <w:pPr>
        <w:ind w:left="0" w:hanging="2"/>
        <w:rPr>
          <w:b/>
          <w:color w:val="202124"/>
        </w:rPr>
      </w:pPr>
    </w:p>
    <w:p w14:paraId="1F1AA47C" w14:textId="77777777" w:rsidR="001802C4" w:rsidRDefault="001802C4">
      <w:pPr>
        <w:ind w:left="0" w:hanging="2"/>
        <w:rPr>
          <w:b/>
          <w:color w:val="202124"/>
        </w:rPr>
      </w:pPr>
    </w:p>
    <w:p w14:paraId="5C24E8A9" w14:textId="77777777" w:rsidR="001802C4" w:rsidRDefault="001802C4">
      <w:pPr>
        <w:ind w:left="0" w:hanging="2"/>
        <w:rPr>
          <w:b/>
          <w:color w:val="202124"/>
        </w:rPr>
      </w:pPr>
    </w:p>
    <w:p w14:paraId="0EFE7D67" w14:textId="77777777" w:rsidR="001802C4" w:rsidRDefault="001802C4">
      <w:pPr>
        <w:ind w:left="0" w:hanging="2"/>
        <w:rPr>
          <w:b/>
          <w:color w:val="202124"/>
        </w:rPr>
      </w:pPr>
    </w:p>
    <w:p w14:paraId="541DA25F" w14:textId="77777777" w:rsidR="001802C4" w:rsidRDefault="001802C4">
      <w:pPr>
        <w:ind w:left="0" w:hanging="2"/>
        <w:rPr>
          <w:b/>
          <w:color w:val="202124"/>
        </w:rPr>
      </w:pPr>
    </w:p>
    <w:p w14:paraId="0FEAFB12" w14:textId="77777777" w:rsidR="001802C4" w:rsidRDefault="001802C4">
      <w:pPr>
        <w:ind w:left="0" w:hanging="2"/>
        <w:rPr>
          <w:b/>
          <w:color w:val="202124"/>
        </w:rPr>
      </w:pPr>
    </w:p>
    <w:p w14:paraId="44AE8BE0" w14:textId="77777777" w:rsidR="001802C4" w:rsidRDefault="001802C4">
      <w:pPr>
        <w:ind w:left="0" w:hanging="2"/>
        <w:rPr>
          <w:b/>
          <w:color w:val="202124"/>
        </w:rPr>
      </w:pPr>
    </w:p>
    <w:p w14:paraId="7738DBE6" w14:textId="77777777" w:rsidR="001802C4" w:rsidRDefault="001802C4">
      <w:pPr>
        <w:ind w:left="0" w:hanging="2"/>
        <w:rPr>
          <w:b/>
          <w:color w:val="202124"/>
        </w:rPr>
      </w:pPr>
    </w:p>
    <w:p w14:paraId="5B590A5A" w14:textId="77777777" w:rsidR="001802C4" w:rsidRDefault="001802C4">
      <w:pPr>
        <w:ind w:left="0" w:hanging="2"/>
        <w:rPr>
          <w:b/>
          <w:color w:val="202124"/>
        </w:rPr>
      </w:pPr>
    </w:p>
    <w:p w14:paraId="01EF0C05" w14:textId="77777777" w:rsidR="001802C4" w:rsidRDefault="001802C4">
      <w:pPr>
        <w:ind w:left="0" w:hanging="2"/>
        <w:rPr>
          <w:b/>
          <w:color w:val="202124"/>
        </w:rPr>
      </w:pPr>
    </w:p>
    <w:p w14:paraId="4AACCFD1" w14:textId="77777777" w:rsidR="001802C4" w:rsidRDefault="001802C4">
      <w:pPr>
        <w:ind w:left="0" w:hanging="2"/>
        <w:rPr>
          <w:b/>
          <w:color w:val="202124"/>
        </w:rPr>
      </w:pPr>
    </w:p>
    <w:p w14:paraId="62AD6103" w14:textId="77777777" w:rsidR="001802C4" w:rsidRDefault="001802C4">
      <w:pPr>
        <w:ind w:left="0" w:hanging="2"/>
        <w:rPr>
          <w:b/>
          <w:color w:val="202124"/>
        </w:rPr>
      </w:pPr>
    </w:p>
    <w:p w14:paraId="306FAA00" w14:textId="77777777" w:rsidR="001802C4" w:rsidRDefault="001802C4">
      <w:pPr>
        <w:ind w:left="0" w:hanging="2"/>
        <w:rPr>
          <w:b/>
          <w:color w:val="202124"/>
        </w:rPr>
      </w:pPr>
    </w:p>
    <w:p w14:paraId="46D989C8" w14:textId="77777777" w:rsidR="001802C4" w:rsidRDefault="001802C4">
      <w:pPr>
        <w:ind w:left="0" w:hanging="2"/>
        <w:rPr>
          <w:b/>
          <w:color w:val="202124"/>
        </w:rPr>
      </w:pPr>
    </w:p>
    <w:p w14:paraId="228797F2" w14:textId="77777777" w:rsidR="001802C4" w:rsidRDefault="001802C4">
      <w:pPr>
        <w:ind w:left="0" w:hanging="2"/>
        <w:rPr>
          <w:b/>
          <w:color w:val="202124"/>
        </w:rPr>
      </w:pPr>
    </w:p>
    <w:p w14:paraId="46DCF408" w14:textId="77777777" w:rsidR="001802C4" w:rsidRDefault="001802C4">
      <w:pPr>
        <w:ind w:left="0" w:hanging="2"/>
        <w:rPr>
          <w:b/>
          <w:color w:val="202124"/>
        </w:rPr>
      </w:pPr>
    </w:p>
    <w:p w14:paraId="258ABDEF" w14:textId="77777777" w:rsidR="001802C4" w:rsidRDefault="001802C4">
      <w:pPr>
        <w:ind w:left="0" w:hanging="2"/>
        <w:rPr>
          <w:b/>
          <w:color w:val="202124"/>
        </w:rPr>
      </w:pPr>
    </w:p>
    <w:p w14:paraId="56A54A4C" w14:textId="77777777" w:rsidR="001802C4" w:rsidRDefault="001802C4">
      <w:pPr>
        <w:ind w:left="0" w:hanging="2"/>
        <w:rPr>
          <w:b/>
          <w:color w:val="202124"/>
        </w:rPr>
      </w:pPr>
    </w:p>
    <w:p w14:paraId="1E202299" w14:textId="77777777" w:rsidR="001802C4" w:rsidRDefault="00317429">
      <w:pPr>
        <w:ind w:left="0" w:hanging="2"/>
        <w:jc w:val="center"/>
        <w:rPr>
          <w:color w:val="202124"/>
        </w:rPr>
      </w:pPr>
      <w:r>
        <w:rPr>
          <w:b/>
          <w:color w:val="202124"/>
        </w:rPr>
        <w:t>FICHA DE INSCRIPCIÓN</w:t>
      </w:r>
      <w:r>
        <w:rPr>
          <w:b/>
          <w:i/>
          <w:color w:val="202124"/>
        </w:rPr>
        <w:t>. FICHA DE INSCRIÇÃO</w:t>
      </w:r>
    </w:p>
    <w:p w14:paraId="51DC0B04" w14:textId="77777777" w:rsidR="001802C4" w:rsidRDefault="00317429">
      <w:pPr>
        <w:ind w:left="0" w:hanging="2"/>
        <w:jc w:val="center"/>
        <w:rPr>
          <w:color w:val="202124"/>
        </w:rPr>
      </w:pPr>
      <w:r>
        <w:rPr>
          <w:color w:val="202124"/>
        </w:rPr>
        <w:br/>
      </w:r>
      <w:r>
        <w:rPr>
          <w:b/>
          <w:color w:val="202124"/>
        </w:rPr>
        <w:t> XIX ENCUENTRO INTERNACIONAL DE INVESTIGADORES DE POLÍTICAS LINGÜÍSTICAS</w:t>
      </w:r>
    </w:p>
    <w:p w14:paraId="019F8494" w14:textId="77777777" w:rsidR="001802C4" w:rsidRDefault="00317429">
      <w:pPr>
        <w:ind w:left="0" w:hanging="2"/>
        <w:jc w:val="center"/>
        <w:rPr>
          <w:color w:val="202124"/>
          <w:sz w:val="22"/>
          <w:szCs w:val="22"/>
        </w:rPr>
      </w:pPr>
      <w:r>
        <w:rPr>
          <w:color w:val="202124"/>
          <w:sz w:val="22"/>
          <w:szCs w:val="22"/>
        </w:rPr>
        <w:t>Asociación de Universidades Grupo Montevideo</w:t>
      </w:r>
    </w:p>
    <w:p w14:paraId="5FADD95C" w14:textId="77777777" w:rsidR="001802C4" w:rsidRDefault="00317429">
      <w:pPr>
        <w:ind w:left="0" w:hanging="2"/>
        <w:jc w:val="center"/>
        <w:rPr>
          <w:color w:val="202124"/>
          <w:sz w:val="22"/>
          <w:szCs w:val="22"/>
        </w:rPr>
      </w:pPr>
      <w:r>
        <w:rPr>
          <w:color w:val="202124"/>
          <w:sz w:val="22"/>
          <w:szCs w:val="22"/>
        </w:rPr>
        <w:t>Núcleo Educación para la Integración</w:t>
      </w:r>
    </w:p>
    <w:p w14:paraId="2B789616" w14:textId="77777777" w:rsidR="001802C4" w:rsidRDefault="00317429">
      <w:pPr>
        <w:ind w:left="0" w:hanging="2"/>
        <w:jc w:val="center"/>
        <w:rPr>
          <w:color w:val="202124"/>
          <w:sz w:val="22"/>
          <w:szCs w:val="22"/>
        </w:rPr>
      </w:pPr>
      <w:r>
        <w:rPr>
          <w:color w:val="202124"/>
          <w:sz w:val="22"/>
          <w:szCs w:val="22"/>
        </w:rPr>
        <w:t>Programa de Políticas Lingüísticas</w:t>
      </w:r>
    </w:p>
    <w:p w14:paraId="4C228C01" w14:textId="77777777" w:rsidR="001802C4" w:rsidRDefault="00317429">
      <w:pPr>
        <w:ind w:left="0" w:hanging="2"/>
        <w:jc w:val="center"/>
        <w:rPr>
          <w:color w:val="202124"/>
        </w:rPr>
      </w:pPr>
      <w:proofErr w:type="gramStart"/>
      <w:r>
        <w:rPr>
          <w:color w:val="202124"/>
          <w:sz w:val="22"/>
          <w:szCs w:val="22"/>
        </w:rPr>
        <w:t>Valparaíso,  28</w:t>
      </w:r>
      <w:proofErr w:type="gramEnd"/>
      <w:r>
        <w:rPr>
          <w:color w:val="202124"/>
          <w:sz w:val="22"/>
          <w:szCs w:val="22"/>
        </w:rPr>
        <w:t>, 29 y 30 de Septiembre de 2022</w:t>
      </w:r>
    </w:p>
    <w:p w14:paraId="6461DD2D" w14:textId="77777777" w:rsidR="001802C4" w:rsidRDefault="00317429">
      <w:pPr>
        <w:pBdr>
          <w:top w:val="nil"/>
          <w:left w:val="nil"/>
          <w:bottom w:val="nil"/>
          <w:right w:val="nil"/>
          <w:between w:val="nil"/>
        </w:pBdr>
        <w:spacing w:line="240" w:lineRule="auto"/>
        <w:ind w:left="0" w:hanging="2"/>
        <w:jc w:val="center"/>
        <w:rPr>
          <w:color w:val="202124"/>
        </w:rPr>
      </w:pPr>
      <w:r>
        <w:rPr>
          <w:b/>
          <w:i/>
          <w:color w:val="202124"/>
        </w:rPr>
        <w:t>XIX ENCONTRO INTERNACIONAL DE INVESTIGADORES DE POLÍTICAS LINGUÍSTICAS</w:t>
      </w:r>
    </w:p>
    <w:p w14:paraId="196EE6E2" w14:textId="77777777" w:rsidR="001802C4" w:rsidRDefault="00317429">
      <w:pPr>
        <w:pBdr>
          <w:top w:val="nil"/>
          <w:left w:val="nil"/>
          <w:bottom w:val="nil"/>
          <w:right w:val="nil"/>
          <w:between w:val="nil"/>
        </w:pBdr>
        <w:spacing w:line="240" w:lineRule="auto"/>
        <w:ind w:left="0" w:hanging="2"/>
        <w:jc w:val="center"/>
        <w:rPr>
          <w:color w:val="202124"/>
          <w:sz w:val="22"/>
          <w:szCs w:val="22"/>
        </w:rPr>
      </w:pPr>
      <w:proofErr w:type="spellStart"/>
      <w:r>
        <w:rPr>
          <w:i/>
          <w:color w:val="202124"/>
          <w:sz w:val="22"/>
          <w:szCs w:val="22"/>
        </w:rPr>
        <w:t>Associação</w:t>
      </w:r>
      <w:proofErr w:type="spellEnd"/>
      <w:r>
        <w:rPr>
          <w:i/>
          <w:color w:val="202124"/>
          <w:sz w:val="22"/>
          <w:szCs w:val="22"/>
        </w:rPr>
        <w:t xml:space="preserve"> de Universidades Grupo </w:t>
      </w:r>
      <w:proofErr w:type="spellStart"/>
      <w:r>
        <w:rPr>
          <w:i/>
          <w:color w:val="202124"/>
          <w:sz w:val="22"/>
          <w:szCs w:val="22"/>
        </w:rPr>
        <w:t>Montevidéu</w:t>
      </w:r>
      <w:proofErr w:type="spellEnd"/>
    </w:p>
    <w:p w14:paraId="4E9C3648" w14:textId="77777777" w:rsidR="001802C4" w:rsidRDefault="00317429">
      <w:pPr>
        <w:pBdr>
          <w:top w:val="nil"/>
          <w:left w:val="nil"/>
          <w:bottom w:val="nil"/>
          <w:right w:val="nil"/>
          <w:between w:val="nil"/>
        </w:pBdr>
        <w:spacing w:line="240" w:lineRule="auto"/>
        <w:ind w:left="0" w:hanging="2"/>
        <w:jc w:val="center"/>
        <w:rPr>
          <w:color w:val="202124"/>
          <w:sz w:val="22"/>
          <w:szCs w:val="22"/>
        </w:rPr>
      </w:pPr>
      <w:r>
        <w:rPr>
          <w:i/>
          <w:color w:val="202124"/>
          <w:sz w:val="22"/>
          <w:szCs w:val="22"/>
        </w:rPr>
        <w:t xml:space="preserve">Núcleo </w:t>
      </w:r>
      <w:proofErr w:type="spellStart"/>
      <w:r>
        <w:rPr>
          <w:i/>
          <w:color w:val="202124"/>
          <w:sz w:val="22"/>
          <w:szCs w:val="22"/>
        </w:rPr>
        <w:t>Educação</w:t>
      </w:r>
      <w:proofErr w:type="spellEnd"/>
      <w:r>
        <w:rPr>
          <w:i/>
          <w:color w:val="202124"/>
          <w:sz w:val="22"/>
          <w:szCs w:val="22"/>
        </w:rPr>
        <w:t xml:space="preserve"> para a </w:t>
      </w:r>
      <w:proofErr w:type="spellStart"/>
      <w:r>
        <w:rPr>
          <w:i/>
          <w:color w:val="202124"/>
          <w:sz w:val="22"/>
          <w:szCs w:val="22"/>
        </w:rPr>
        <w:t>Integração</w:t>
      </w:r>
      <w:proofErr w:type="spellEnd"/>
    </w:p>
    <w:p w14:paraId="59DB3B40" w14:textId="77777777" w:rsidR="001802C4" w:rsidRDefault="00317429">
      <w:pPr>
        <w:pBdr>
          <w:top w:val="nil"/>
          <w:left w:val="nil"/>
          <w:bottom w:val="nil"/>
          <w:right w:val="nil"/>
          <w:between w:val="nil"/>
        </w:pBdr>
        <w:spacing w:line="240" w:lineRule="auto"/>
        <w:ind w:left="0" w:hanging="2"/>
        <w:jc w:val="center"/>
        <w:rPr>
          <w:color w:val="202124"/>
          <w:sz w:val="22"/>
          <w:szCs w:val="22"/>
        </w:rPr>
      </w:pPr>
      <w:r>
        <w:rPr>
          <w:i/>
          <w:color w:val="202124"/>
          <w:sz w:val="22"/>
          <w:szCs w:val="22"/>
        </w:rPr>
        <w:t xml:space="preserve">Programa de Políticas </w:t>
      </w:r>
      <w:proofErr w:type="spellStart"/>
      <w:r>
        <w:rPr>
          <w:i/>
          <w:color w:val="202124"/>
          <w:sz w:val="22"/>
          <w:szCs w:val="22"/>
        </w:rPr>
        <w:t>Linguísticas</w:t>
      </w:r>
      <w:proofErr w:type="spellEnd"/>
    </w:p>
    <w:p w14:paraId="4A7CF0F3" w14:textId="77777777" w:rsidR="001802C4" w:rsidRDefault="00317429">
      <w:pPr>
        <w:ind w:left="0" w:hanging="2"/>
        <w:jc w:val="center"/>
        <w:rPr>
          <w:color w:val="202124"/>
          <w:sz w:val="22"/>
          <w:szCs w:val="22"/>
        </w:rPr>
      </w:pPr>
      <w:proofErr w:type="gramStart"/>
      <w:r>
        <w:rPr>
          <w:i/>
          <w:color w:val="202124"/>
          <w:sz w:val="22"/>
          <w:szCs w:val="22"/>
        </w:rPr>
        <w:t>Valparaíso,  28</w:t>
      </w:r>
      <w:proofErr w:type="gramEnd"/>
      <w:r>
        <w:rPr>
          <w:i/>
          <w:color w:val="202124"/>
          <w:sz w:val="22"/>
          <w:szCs w:val="22"/>
        </w:rPr>
        <w:t xml:space="preserve">, 29 y 30 de </w:t>
      </w:r>
      <w:proofErr w:type="spellStart"/>
      <w:r>
        <w:rPr>
          <w:i/>
          <w:color w:val="202124"/>
          <w:sz w:val="22"/>
          <w:szCs w:val="22"/>
        </w:rPr>
        <w:t>Setembro</w:t>
      </w:r>
      <w:proofErr w:type="spellEnd"/>
      <w:r>
        <w:rPr>
          <w:i/>
          <w:color w:val="202124"/>
          <w:sz w:val="22"/>
          <w:szCs w:val="22"/>
        </w:rPr>
        <w:t xml:space="preserve"> de 2022</w:t>
      </w:r>
    </w:p>
    <w:tbl>
      <w:tblPr>
        <w:tblStyle w:val="a"/>
        <w:tblW w:w="872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6092"/>
      </w:tblGrid>
      <w:tr w:rsidR="001802C4" w14:paraId="55477D3E" w14:textId="77777777">
        <w:tc>
          <w:tcPr>
            <w:tcW w:w="2628" w:type="dxa"/>
          </w:tcPr>
          <w:p w14:paraId="363466EE" w14:textId="77777777" w:rsidR="001802C4" w:rsidRDefault="00317429">
            <w:pPr>
              <w:ind w:left="0" w:hanging="2"/>
              <w:rPr>
                <w:color w:val="202124"/>
              </w:rPr>
            </w:pPr>
            <w:bookmarkStart w:id="0" w:name="bookmark=id.gjdgxs" w:colFirst="0" w:colLast="0"/>
            <w:bookmarkEnd w:id="0"/>
            <w:r>
              <w:rPr>
                <w:color w:val="202124"/>
              </w:rPr>
              <w:lastRenderedPageBreak/>
              <w:t> </w:t>
            </w:r>
            <w:r>
              <w:rPr>
                <w:b/>
                <w:color w:val="202124"/>
              </w:rPr>
              <w:t> </w:t>
            </w:r>
            <w:r>
              <w:rPr>
                <w:b/>
                <w:color w:val="202124"/>
              </w:rPr>
              <w:br/>
            </w:r>
          </w:p>
          <w:p w14:paraId="135D8B56" w14:textId="77777777" w:rsidR="001802C4" w:rsidRDefault="00317429">
            <w:pPr>
              <w:ind w:left="0" w:hanging="2"/>
              <w:rPr>
                <w:color w:val="202124"/>
              </w:rPr>
            </w:pPr>
            <w:r>
              <w:rPr>
                <w:b/>
                <w:color w:val="202124"/>
              </w:rPr>
              <w:t>Título del Trabajo/</w:t>
            </w:r>
          </w:p>
          <w:p w14:paraId="06B711AD" w14:textId="77777777" w:rsidR="001802C4" w:rsidRDefault="00317429">
            <w:pPr>
              <w:ind w:left="0" w:hanging="2"/>
              <w:rPr>
                <w:color w:val="202124"/>
              </w:rPr>
            </w:pPr>
            <w:r>
              <w:rPr>
                <w:b/>
                <w:i/>
                <w:color w:val="202124"/>
              </w:rPr>
              <w:t xml:space="preserve">Título do </w:t>
            </w:r>
            <w:proofErr w:type="spellStart"/>
            <w:r>
              <w:rPr>
                <w:b/>
                <w:i/>
                <w:color w:val="202124"/>
              </w:rPr>
              <w:t>Trabalho</w:t>
            </w:r>
            <w:proofErr w:type="spellEnd"/>
            <w:r>
              <w:rPr>
                <w:b/>
                <w:color w:val="202124"/>
              </w:rPr>
              <w:t xml:space="preserve">  </w:t>
            </w:r>
          </w:p>
          <w:p w14:paraId="382DCC80" w14:textId="77777777" w:rsidR="001802C4" w:rsidRDefault="001802C4">
            <w:pPr>
              <w:ind w:left="0" w:hanging="2"/>
              <w:rPr>
                <w:color w:val="202124"/>
              </w:rPr>
            </w:pPr>
          </w:p>
        </w:tc>
        <w:tc>
          <w:tcPr>
            <w:tcW w:w="6092" w:type="dxa"/>
          </w:tcPr>
          <w:p w14:paraId="500B1C3F" w14:textId="77777777" w:rsidR="001802C4" w:rsidRDefault="001802C4">
            <w:pPr>
              <w:ind w:left="0" w:hanging="2"/>
              <w:rPr>
                <w:color w:val="202124"/>
              </w:rPr>
            </w:pPr>
          </w:p>
        </w:tc>
      </w:tr>
      <w:tr w:rsidR="001802C4" w14:paraId="655A43A6" w14:textId="77777777">
        <w:tc>
          <w:tcPr>
            <w:tcW w:w="2628" w:type="dxa"/>
          </w:tcPr>
          <w:p w14:paraId="329CA3FE" w14:textId="77777777" w:rsidR="001802C4" w:rsidRDefault="00317429">
            <w:pPr>
              <w:ind w:left="0" w:hanging="2"/>
              <w:rPr>
                <w:color w:val="202124"/>
              </w:rPr>
            </w:pPr>
            <w:r>
              <w:rPr>
                <w:b/>
                <w:color w:val="202124"/>
              </w:rPr>
              <w:t> </w:t>
            </w:r>
          </w:p>
          <w:p w14:paraId="3E4C1367" w14:textId="77777777" w:rsidR="001802C4" w:rsidRDefault="00317429">
            <w:pPr>
              <w:ind w:left="0" w:hanging="2"/>
              <w:rPr>
                <w:color w:val="202124"/>
              </w:rPr>
            </w:pPr>
            <w:r>
              <w:rPr>
                <w:b/>
                <w:color w:val="202124"/>
              </w:rPr>
              <w:t xml:space="preserve">Universidad y Facultad o Unidad/ </w:t>
            </w:r>
            <w:proofErr w:type="spellStart"/>
            <w:r>
              <w:rPr>
                <w:b/>
                <w:i/>
                <w:color w:val="202124"/>
              </w:rPr>
              <w:t>Universidade</w:t>
            </w:r>
            <w:proofErr w:type="spellEnd"/>
            <w:r>
              <w:rPr>
                <w:b/>
                <w:i/>
                <w:color w:val="202124"/>
              </w:rPr>
              <w:t xml:space="preserve"> e </w:t>
            </w:r>
            <w:proofErr w:type="spellStart"/>
            <w:r>
              <w:rPr>
                <w:b/>
                <w:i/>
                <w:color w:val="202124"/>
              </w:rPr>
              <w:t>Faculdade</w:t>
            </w:r>
            <w:proofErr w:type="spellEnd"/>
            <w:r>
              <w:rPr>
                <w:b/>
                <w:i/>
                <w:color w:val="202124"/>
              </w:rPr>
              <w:t xml:space="preserve"> </w:t>
            </w:r>
            <w:proofErr w:type="spellStart"/>
            <w:r>
              <w:rPr>
                <w:b/>
                <w:i/>
                <w:color w:val="202124"/>
              </w:rPr>
              <w:t>ou</w:t>
            </w:r>
            <w:proofErr w:type="spellEnd"/>
            <w:r>
              <w:rPr>
                <w:b/>
                <w:i/>
                <w:color w:val="202124"/>
              </w:rPr>
              <w:t xml:space="preserve"> </w:t>
            </w:r>
            <w:proofErr w:type="spellStart"/>
            <w:r>
              <w:rPr>
                <w:b/>
                <w:i/>
                <w:color w:val="202124"/>
              </w:rPr>
              <w:t>Unidade</w:t>
            </w:r>
            <w:proofErr w:type="spellEnd"/>
          </w:p>
        </w:tc>
        <w:tc>
          <w:tcPr>
            <w:tcW w:w="6092" w:type="dxa"/>
          </w:tcPr>
          <w:p w14:paraId="07911EE1" w14:textId="77777777" w:rsidR="001802C4" w:rsidRDefault="001802C4">
            <w:pPr>
              <w:ind w:left="0" w:hanging="2"/>
              <w:rPr>
                <w:color w:val="202124"/>
              </w:rPr>
            </w:pPr>
          </w:p>
        </w:tc>
      </w:tr>
      <w:tr w:rsidR="001802C4" w14:paraId="706577CF" w14:textId="77777777">
        <w:tc>
          <w:tcPr>
            <w:tcW w:w="2628" w:type="dxa"/>
          </w:tcPr>
          <w:p w14:paraId="52E2340F" w14:textId="77777777" w:rsidR="001802C4" w:rsidRDefault="00317429">
            <w:pPr>
              <w:ind w:left="0" w:hanging="2"/>
              <w:rPr>
                <w:color w:val="202124"/>
              </w:rPr>
            </w:pPr>
            <w:r>
              <w:rPr>
                <w:b/>
                <w:color w:val="202124"/>
              </w:rPr>
              <w:t> </w:t>
            </w:r>
          </w:p>
          <w:p w14:paraId="4AF40DD9" w14:textId="77777777" w:rsidR="001802C4" w:rsidRDefault="00317429">
            <w:pPr>
              <w:ind w:left="0" w:hanging="2"/>
              <w:rPr>
                <w:color w:val="202124"/>
              </w:rPr>
            </w:pPr>
            <w:r>
              <w:rPr>
                <w:b/>
                <w:color w:val="202124"/>
              </w:rPr>
              <w:t xml:space="preserve">Eje Temático del trabajo/ </w:t>
            </w:r>
            <w:proofErr w:type="spellStart"/>
            <w:r>
              <w:rPr>
                <w:b/>
                <w:i/>
                <w:color w:val="202124"/>
              </w:rPr>
              <w:t>Eixo</w:t>
            </w:r>
            <w:proofErr w:type="spellEnd"/>
            <w:r>
              <w:rPr>
                <w:b/>
                <w:i/>
                <w:color w:val="202124"/>
              </w:rPr>
              <w:t xml:space="preserve"> Temático do </w:t>
            </w:r>
            <w:proofErr w:type="spellStart"/>
            <w:r>
              <w:rPr>
                <w:b/>
                <w:i/>
                <w:color w:val="202124"/>
              </w:rPr>
              <w:t>Trabalho</w:t>
            </w:r>
            <w:proofErr w:type="spellEnd"/>
            <w:r>
              <w:rPr>
                <w:b/>
                <w:color w:val="202124"/>
              </w:rPr>
              <w:t xml:space="preserve">  </w:t>
            </w:r>
          </w:p>
        </w:tc>
        <w:tc>
          <w:tcPr>
            <w:tcW w:w="6092" w:type="dxa"/>
          </w:tcPr>
          <w:p w14:paraId="0FC414FA" w14:textId="77777777" w:rsidR="001802C4" w:rsidRDefault="001802C4">
            <w:pPr>
              <w:widowControl w:val="0"/>
              <w:pBdr>
                <w:top w:val="nil"/>
                <w:left w:val="nil"/>
                <w:bottom w:val="nil"/>
                <w:right w:val="nil"/>
                <w:between w:val="nil"/>
              </w:pBdr>
              <w:spacing w:line="240" w:lineRule="auto"/>
              <w:ind w:left="0" w:hanging="2"/>
              <w:jc w:val="both"/>
              <w:rPr>
                <w:color w:val="202124"/>
                <w:sz w:val="20"/>
                <w:szCs w:val="20"/>
              </w:rPr>
            </w:pPr>
          </w:p>
        </w:tc>
      </w:tr>
      <w:tr w:rsidR="001802C4" w14:paraId="7A181071" w14:textId="77777777">
        <w:tc>
          <w:tcPr>
            <w:tcW w:w="2628" w:type="dxa"/>
          </w:tcPr>
          <w:p w14:paraId="7FB23ADA" w14:textId="77777777" w:rsidR="001802C4" w:rsidRDefault="00317429">
            <w:pPr>
              <w:ind w:left="0" w:hanging="2"/>
              <w:rPr>
                <w:color w:val="202124"/>
              </w:rPr>
            </w:pPr>
            <w:r>
              <w:rPr>
                <w:b/>
                <w:color w:val="202124"/>
              </w:rPr>
              <w:t> </w:t>
            </w:r>
          </w:p>
          <w:p w14:paraId="7388CABB" w14:textId="77777777" w:rsidR="001802C4" w:rsidRDefault="00317429">
            <w:pPr>
              <w:ind w:left="0" w:hanging="2"/>
              <w:rPr>
                <w:color w:val="202124"/>
              </w:rPr>
            </w:pPr>
            <w:r>
              <w:rPr>
                <w:b/>
                <w:color w:val="202124"/>
              </w:rPr>
              <w:t xml:space="preserve">Autor o autores/ </w:t>
            </w:r>
            <w:r>
              <w:rPr>
                <w:b/>
                <w:i/>
                <w:color w:val="202124"/>
              </w:rPr>
              <w:t xml:space="preserve">Autor </w:t>
            </w:r>
            <w:proofErr w:type="spellStart"/>
            <w:r>
              <w:rPr>
                <w:b/>
                <w:i/>
                <w:color w:val="202124"/>
              </w:rPr>
              <w:t>ou</w:t>
            </w:r>
            <w:proofErr w:type="spellEnd"/>
            <w:r>
              <w:rPr>
                <w:b/>
                <w:i/>
                <w:color w:val="202124"/>
              </w:rPr>
              <w:t xml:space="preserve"> autores</w:t>
            </w:r>
            <w:r>
              <w:rPr>
                <w:b/>
                <w:color w:val="202124"/>
              </w:rPr>
              <w:t xml:space="preserve">  </w:t>
            </w:r>
          </w:p>
        </w:tc>
        <w:tc>
          <w:tcPr>
            <w:tcW w:w="6092" w:type="dxa"/>
          </w:tcPr>
          <w:p w14:paraId="61D66CC8" w14:textId="77777777" w:rsidR="001802C4" w:rsidRDefault="001802C4">
            <w:pPr>
              <w:ind w:left="0" w:hanging="2"/>
              <w:rPr>
                <w:color w:val="202124"/>
              </w:rPr>
            </w:pPr>
          </w:p>
        </w:tc>
      </w:tr>
      <w:tr w:rsidR="001802C4" w14:paraId="1F831D21" w14:textId="77777777">
        <w:tc>
          <w:tcPr>
            <w:tcW w:w="2628" w:type="dxa"/>
          </w:tcPr>
          <w:p w14:paraId="083BAC73" w14:textId="77777777" w:rsidR="001802C4" w:rsidRDefault="00317429">
            <w:pPr>
              <w:ind w:left="0" w:hanging="2"/>
              <w:rPr>
                <w:color w:val="202124"/>
              </w:rPr>
            </w:pPr>
            <w:r>
              <w:rPr>
                <w:b/>
                <w:color w:val="202124"/>
              </w:rPr>
              <w:t> </w:t>
            </w:r>
          </w:p>
          <w:p w14:paraId="745372BE" w14:textId="77777777" w:rsidR="001802C4" w:rsidRDefault="00317429">
            <w:pPr>
              <w:ind w:left="0" w:hanging="2"/>
              <w:rPr>
                <w:color w:val="202124"/>
              </w:rPr>
            </w:pPr>
            <w:r>
              <w:rPr>
                <w:b/>
                <w:color w:val="202124"/>
              </w:rPr>
              <w:t>Expositor o expositores /</w:t>
            </w:r>
            <w:r>
              <w:rPr>
                <w:b/>
                <w:i/>
                <w:color w:val="202124"/>
              </w:rPr>
              <w:t xml:space="preserve">Expositor </w:t>
            </w:r>
            <w:proofErr w:type="spellStart"/>
            <w:r>
              <w:rPr>
                <w:b/>
                <w:i/>
                <w:color w:val="202124"/>
              </w:rPr>
              <w:t>ou</w:t>
            </w:r>
            <w:proofErr w:type="spellEnd"/>
            <w:r>
              <w:rPr>
                <w:b/>
                <w:i/>
                <w:color w:val="202124"/>
              </w:rPr>
              <w:t xml:space="preserve"> expositores</w:t>
            </w:r>
            <w:r>
              <w:rPr>
                <w:b/>
                <w:color w:val="202124"/>
              </w:rPr>
              <w:t> </w:t>
            </w:r>
          </w:p>
        </w:tc>
        <w:tc>
          <w:tcPr>
            <w:tcW w:w="6092" w:type="dxa"/>
          </w:tcPr>
          <w:p w14:paraId="4065E15A" w14:textId="77777777" w:rsidR="001802C4" w:rsidRDefault="001802C4">
            <w:pPr>
              <w:ind w:left="0" w:hanging="2"/>
              <w:rPr>
                <w:color w:val="202124"/>
              </w:rPr>
            </w:pPr>
          </w:p>
        </w:tc>
      </w:tr>
      <w:tr w:rsidR="001802C4" w14:paraId="0712BF3C" w14:textId="77777777">
        <w:tc>
          <w:tcPr>
            <w:tcW w:w="2628" w:type="dxa"/>
          </w:tcPr>
          <w:p w14:paraId="04012FE4" w14:textId="77777777" w:rsidR="001802C4" w:rsidRDefault="00317429">
            <w:pPr>
              <w:ind w:left="0" w:hanging="2"/>
              <w:rPr>
                <w:color w:val="202124"/>
              </w:rPr>
            </w:pPr>
            <w:r>
              <w:rPr>
                <w:b/>
                <w:color w:val="202124"/>
              </w:rPr>
              <w:t xml:space="preserve">Grupo Incorporado al Programa de Políticas Lingüísticas/ Grupo Incorporado </w:t>
            </w:r>
            <w:proofErr w:type="spellStart"/>
            <w:r>
              <w:rPr>
                <w:b/>
                <w:color w:val="202124"/>
              </w:rPr>
              <w:t>ao</w:t>
            </w:r>
            <w:proofErr w:type="spellEnd"/>
            <w:r>
              <w:rPr>
                <w:b/>
                <w:color w:val="202124"/>
              </w:rPr>
              <w:t xml:space="preserve"> Programa de Políticas </w:t>
            </w:r>
            <w:proofErr w:type="spellStart"/>
            <w:r>
              <w:rPr>
                <w:b/>
                <w:color w:val="202124"/>
              </w:rPr>
              <w:t>Linguísticas</w:t>
            </w:r>
            <w:proofErr w:type="spellEnd"/>
          </w:p>
        </w:tc>
        <w:tc>
          <w:tcPr>
            <w:tcW w:w="6092" w:type="dxa"/>
          </w:tcPr>
          <w:p w14:paraId="3C96FA72" w14:textId="77777777" w:rsidR="001802C4" w:rsidRDefault="001802C4">
            <w:pPr>
              <w:ind w:left="0" w:hanging="2"/>
              <w:rPr>
                <w:color w:val="202124"/>
              </w:rPr>
            </w:pPr>
          </w:p>
        </w:tc>
      </w:tr>
      <w:tr w:rsidR="001802C4" w14:paraId="1C0C548C" w14:textId="77777777">
        <w:tc>
          <w:tcPr>
            <w:tcW w:w="2628" w:type="dxa"/>
          </w:tcPr>
          <w:p w14:paraId="753F0FC6" w14:textId="77777777" w:rsidR="001802C4" w:rsidRDefault="00317429">
            <w:pPr>
              <w:ind w:left="0" w:hanging="2"/>
              <w:rPr>
                <w:b/>
                <w:i/>
                <w:color w:val="202124"/>
                <w:highlight w:val="white"/>
              </w:rPr>
            </w:pPr>
            <w:r>
              <w:rPr>
                <w:b/>
                <w:color w:val="202124"/>
              </w:rPr>
              <w:t xml:space="preserve">Modalidad de participación (presencial o </w:t>
            </w:r>
            <w:proofErr w:type="gramStart"/>
            <w:r>
              <w:rPr>
                <w:b/>
                <w:color w:val="202124"/>
              </w:rPr>
              <w:t>virtual)/</w:t>
            </w:r>
            <w:proofErr w:type="spellStart"/>
            <w:proofErr w:type="gramEnd"/>
            <w:r>
              <w:rPr>
                <w:b/>
                <w:i/>
                <w:color w:val="202124"/>
                <w:highlight w:val="white"/>
              </w:rPr>
              <w:t>Modalidade</w:t>
            </w:r>
            <w:proofErr w:type="spellEnd"/>
            <w:r>
              <w:rPr>
                <w:b/>
                <w:i/>
                <w:color w:val="202124"/>
                <w:highlight w:val="white"/>
              </w:rPr>
              <w:t xml:space="preserve"> de </w:t>
            </w:r>
            <w:proofErr w:type="spellStart"/>
            <w:r>
              <w:rPr>
                <w:b/>
                <w:i/>
                <w:color w:val="202124"/>
                <w:highlight w:val="white"/>
              </w:rPr>
              <w:t>participação</w:t>
            </w:r>
            <w:proofErr w:type="spellEnd"/>
            <w:r>
              <w:rPr>
                <w:b/>
                <w:i/>
                <w:color w:val="202124"/>
                <w:highlight w:val="white"/>
              </w:rPr>
              <w:t xml:space="preserve"> (presencial </w:t>
            </w:r>
            <w:proofErr w:type="spellStart"/>
            <w:r>
              <w:rPr>
                <w:b/>
                <w:i/>
                <w:color w:val="202124"/>
                <w:highlight w:val="white"/>
              </w:rPr>
              <w:t>ou</w:t>
            </w:r>
            <w:proofErr w:type="spellEnd"/>
            <w:r>
              <w:rPr>
                <w:b/>
                <w:i/>
                <w:color w:val="202124"/>
                <w:highlight w:val="white"/>
              </w:rPr>
              <w:t xml:space="preserve"> virtual)</w:t>
            </w:r>
          </w:p>
        </w:tc>
        <w:tc>
          <w:tcPr>
            <w:tcW w:w="6092" w:type="dxa"/>
          </w:tcPr>
          <w:p w14:paraId="0F4D1ADD" w14:textId="77777777" w:rsidR="001802C4" w:rsidRDefault="001802C4">
            <w:pPr>
              <w:ind w:left="0" w:hanging="2"/>
              <w:rPr>
                <w:color w:val="202124"/>
              </w:rPr>
            </w:pPr>
          </w:p>
        </w:tc>
      </w:tr>
      <w:tr w:rsidR="001802C4" w14:paraId="57DA13D4" w14:textId="77777777">
        <w:tc>
          <w:tcPr>
            <w:tcW w:w="2628" w:type="dxa"/>
          </w:tcPr>
          <w:p w14:paraId="2014448C" w14:textId="77777777" w:rsidR="001802C4" w:rsidRDefault="00317429">
            <w:pPr>
              <w:ind w:left="0" w:hanging="2"/>
              <w:rPr>
                <w:color w:val="202124"/>
              </w:rPr>
            </w:pPr>
            <w:r>
              <w:rPr>
                <w:b/>
                <w:color w:val="202124"/>
              </w:rPr>
              <w:t>E-mail</w:t>
            </w:r>
          </w:p>
        </w:tc>
        <w:tc>
          <w:tcPr>
            <w:tcW w:w="6092" w:type="dxa"/>
          </w:tcPr>
          <w:p w14:paraId="44965F7D" w14:textId="77777777" w:rsidR="001802C4" w:rsidRDefault="001802C4">
            <w:pPr>
              <w:ind w:left="0" w:hanging="2"/>
              <w:rPr>
                <w:color w:val="202124"/>
              </w:rPr>
            </w:pPr>
          </w:p>
        </w:tc>
      </w:tr>
    </w:tbl>
    <w:p w14:paraId="6437888D" w14:textId="77777777" w:rsidR="001802C4" w:rsidRDefault="001802C4">
      <w:pPr>
        <w:ind w:left="1" w:hanging="3"/>
        <w:rPr>
          <w:sz w:val="28"/>
          <w:szCs w:val="28"/>
        </w:rPr>
      </w:pPr>
    </w:p>
    <w:sectPr w:rsidR="001802C4">
      <w:footerReference w:type="even"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4163" w14:textId="77777777" w:rsidR="00CD4163" w:rsidRDefault="00CD4163">
      <w:pPr>
        <w:spacing w:line="240" w:lineRule="auto"/>
        <w:ind w:left="0" w:hanging="2"/>
      </w:pPr>
      <w:r>
        <w:separator/>
      </w:r>
    </w:p>
  </w:endnote>
  <w:endnote w:type="continuationSeparator" w:id="0">
    <w:p w14:paraId="1B095F14" w14:textId="77777777" w:rsidR="00CD4163" w:rsidRDefault="00CD41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BFB" w14:textId="77777777" w:rsidR="001802C4" w:rsidRDefault="0031742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CD4163">
      <w:rPr>
        <w:color w:val="000000"/>
      </w:rPr>
      <w:fldChar w:fldCharType="separate"/>
    </w:r>
    <w:r>
      <w:rPr>
        <w:color w:val="000000"/>
      </w:rPr>
      <w:fldChar w:fldCharType="end"/>
    </w:r>
  </w:p>
  <w:p w14:paraId="029EC78F" w14:textId="77777777" w:rsidR="001802C4" w:rsidRDefault="001802C4">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B001" w14:textId="77777777" w:rsidR="001802C4" w:rsidRDefault="0031742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F7882">
      <w:rPr>
        <w:noProof/>
        <w:color w:val="000000"/>
      </w:rPr>
      <w:t>1</w:t>
    </w:r>
    <w:r>
      <w:rPr>
        <w:color w:val="000000"/>
      </w:rPr>
      <w:fldChar w:fldCharType="end"/>
    </w:r>
  </w:p>
  <w:p w14:paraId="342EE02B" w14:textId="77777777" w:rsidR="001802C4" w:rsidRDefault="001802C4">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AD23" w14:textId="77777777" w:rsidR="00CD4163" w:rsidRDefault="00CD4163">
      <w:pPr>
        <w:spacing w:line="240" w:lineRule="auto"/>
        <w:ind w:left="0" w:hanging="2"/>
      </w:pPr>
      <w:r>
        <w:separator/>
      </w:r>
    </w:p>
  </w:footnote>
  <w:footnote w:type="continuationSeparator" w:id="0">
    <w:p w14:paraId="7F27BBFB" w14:textId="77777777" w:rsidR="00CD4163" w:rsidRDefault="00CD4163">
      <w:pPr>
        <w:spacing w:line="240" w:lineRule="auto"/>
        <w:ind w:left="0" w:hanging="2"/>
      </w:pPr>
      <w:r>
        <w:continuationSeparator/>
      </w:r>
    </w:p>
  </w:footnote>
  <w:footnote w:id="1">
    <w:p w14:paraId="2FD1813A" w14:textId="77777777" w:rsidR="001802C4" w:rsidRDefault="00317429">
      <w:pPr>
        <w:pBdr>
          <w:top w:val="nil"/>
          <w:left w:val="nil"/>
          <w:bottom w:val="nil"/>
          <w:right w:val="nil"/>
          <w:between w:val="nil"/>
        </w:pBdr>
        <w:spacing w:line="240" w:lineRule="auto"/>
        <w:ind w:left="0" w:hanging="2"/>
        <w:jc w:val="both"/>
        <w:rPr>
          <w:color w:val="202124"/>
          <w:sz w:val="20"/>
          <w:szCs w:val="20"/>
        </w:rPr>
      </w:pPr>
      <w:r>
        <w:rPr>
          <w:vertAlign w:val="superscript"/>
        </w:rPr>
        <w:footnoteRef/>
      </w:r>
      <w:r>
        <w:rPr>
          <w:color w:val="202124"/>
          <w:sz w:val="20"/>
          <w:szCs w:val="20"/>
        </w:rPr>
        <w:t>XXVII REUNIÓN DE REPRESENTANTES DEL NÚCLEO EDUCACIÓN PARA LA INTEGRACIÓN: 30 de septiembre de 2022, sala a confirmar.</w:t>
      </w:r>
    </w:p>
  </w:footnote>
  <w:footnote w:id="2">
    <w:p w14:paraId="13574C31" w14:textId="7F51C43B" w:rsidR="001802C4" w:rsidRDefault="00317429">
      <w:pPr>
        <w:pBdr>
          <w:top w:val="nil"/>
          <w:left w:val="nil"/>
          <w:bottom w:val="nil"/>
          <w:right w:val="nil"/>
          <w:between w:val="nil"/>
        </w:pBdr>
        <w:spacing w:line="240" w:lineRule="auto"/>
        <w:ind w:left="0" w:hanging="2"/>
        <w:jc w:val="both"/>
        <w:rPr>
          <w:color w:val="FF0000"/>
          <w:sz w:val="20"/>
          <w:szCs w:val="20"/>
        </w:rPr>
      </w:pPr>
      <w:r>
        <w:rPr>
          <w:vertAlign w:val="superscript"/>
        </w:rPr>
        <w:footnoteRef/>
      </w:r>
      <w:r>
        <w:rPr>
          <w:color w:val="000000"/>
          <w:sz w:val="20"/>
          <w:szCs w:val="20"/>
        </w:rPr>
        <w:t xml:space="preserve"> Se recuerda la decisión de comunicar al </w:t>
      </w:r>
      <w:proofErr w:type="gramStart"/>
      <w:r>
        <w:rPr>
          <w:color w:val="000000"/>
          <w:sz w:val="20"/>
          <w:szCs w:val="20"/>
        </w:rPr>
        <w:t>Delegado</w:t>
      </w:r>
      <w:proofErr w:type="gramEnd"/>
      <w:r>
        <w:rPr>
          <w:color w:val="000000"/>
          <w:sz w:val="20"/>
          <w:szCs w:val="20"/>
        </w:rPr>
        <w:t xml:space="preserve"> Asesor y al Representante de la Universidad correspondiente los casos en que </w:t>
      </w:r>
      <w:r w:rsidR="008010D4">
        <w:rPr>
          <w:color w:val="000000"/>
          <w:sz w:val="20"/>
          <w:szCs w:val="20"/>
        </w:rPr>
        <w:t>las ponencias</w:t>
      </w:r>
      <w:r>
        <w:rPr>
          <w:color w:val="000000"/>
          <w:sz w:val="20"/>
          <w:szCs w:val="20"/>
        </w:rPr>
        <w:t xml:space="preserve"> sean enviadas y no presentadas en el Encuentro, se debe suspender a sus autores en la presentación de ponencias para el Encuentro subsiguiente.</w:t>
      </w:r>
      <w:r>
        <w:rPr>
          <w:color w:val="FF0000"/>
          <w:sz w:val="20"/>
          <w:szCs w:val="20"/>
        </w:rPr>
        <w:t xml:space="preserve"> </w:t>
      </w:r>
      <w:proofErr w:type="spellStart"/>
      <w:r>
        <w:rPr>
          <w:i/>
          <w:color w:val="000000"/>
          <w:sz w:val="20"/>
          <w:szCs w:val="20"/>
        </w:rPr>
        <w:t>Recorda</w:t>
      </w:r>
      <w:proofErr w:type="spellEnd"/>
      <w:r>
        <w:rPr>
          <w:i/>
          <w:color w:val="000000"/>
          <w:sz w:val="20"/>
          <w:szCs w:val="20"/>
        </w:rPr>
        <w:t xml:space="preserve">-se a </w:t>
      </w:r>
      <w:proofErr w:type="spellStart"/>
      <w:r>
        <w:rPr>
          <w:i/>
          <w:color w:val="000000"/>
          <w:sz w:val="20"/>
          <w:szCs w:val="20"/>
        </w:rPr>
        <w:t>decisão</w:t>
      </w:r>
      <w:proofErr w:type="spellEnd"/>
      <w:r>
        <w:rPr>
          <w:i/>
          <w:color w:val="000000"/>
          <w:sz w:val="20"/>
          <w:szCs w:val="20"/>
        </w:rPr>
        <w:t xml:space="preserve"> de comunicar </w:t>
      </w:r>
      <w:proofErr w:type="spellStart"/>
      <w:r>
        <w:rPr>
          <w:i/>
          <w:color w:val="000000"/>
          <w:sz w:val="20"/>
          <w:szCs w:val="20"/>
        </w:rPr>
        <w:t>ao</w:t>
      </w:r>
      <w:proofErr w:type="spellEnd"/>
      <w:r>
        <w:rPr>
          <w:i/>
          <w:color w:val="000000"/>
          <w:sz w:val="20"/>
          <w:szCs w:val="20"/>
        </w:rPr>
        <w:t xml:space="preserve"> </w:t>
      </w:r>
      <w:proofErr w:type="gramStart"/>
      <w:r>
        <w:rPr>
          <w:i/>
          <w:color w:val="000000"/>
          <w:sz w:val="20"/>
          <w:szCs w:val="20"/>
        </w:rPr>
        <w:t>Delegado</w:t>
      </w:r>
      <w:proofErr w:type="gramEnd"/>
      <w:r>
        <w:rPr>
          <w:i/>
          <w:color w:val="000000"/>
          <w:sz w:val="20"/>
          <w:szCs w:val="20"/>
        </w:rPr>
        <w:t xml:space="preserve"> </w:t>
      </w:r>
      <w:proofErr w:type="spellStart"/>
      <w:r>
        <w:rPr>
          <w:i/>
          <w:color w:val="000000"/>
          <w:sz w:val="20"/>
          <w:szCs w:val="20"/>
        </w:rPr>
        <w:t>Assesor</w:t>
      </w:r>
      <w:proofErr w:type="spellEnd"/>
      <w:r>
        <w:rPr>
          <w:i/>
          <w:color w:val="000000"/>
          <w:sz w:val="20"/>
          <w:szCs w:val="20"/>
        </w:rPr>
        <w:t xml:space="preserve"> e </w:t>
      </w:r>
      <w:proofErr w:type="spellStart"/>
      <w:r>
        <w:rPr>
          <w:i/>
          <w:color w:val="000000"/>
          <w:sz w:val="20"/>
          <w:szCs w:val="20"/>
        </w:rPr>
        <w:t>ao</w:t>
      </w:r>
      <w:proofErr w:type="spellEnd"/>
      <w:r>
        <w:rPr>
          <w:i/>
          <w:color w:val="000000"/>
          <w:sz w:val="20"/>
          <w:szCs w:val="20"/>
        </w:rPr>
        <w:t xml:space="preserve"> Representante da </w:t>
      </w:r>
      <w:proofErr w:type="spellStart"/>
      <w:r>
        <w:rPr>
          <w:i/>
          <w:color w:val="000000"/>
          <w:sz w:val="20"/>
          <w:szCs w:val="20"/>
        </w:rPr>
        <w:t>Universidade</w:t>
      </w:r>
      <w:proofErr w:type="spellEnd"/>
      <w:r>
        <w:rPr>
          <w:i/>
          <w:color w:val="000000"/>
          <w:sz w:val="20"/>
          <w:szCs w:val="20"/>
        </w:rPr>
        <w:t xml:space="preserve"> </w:t>
      </w:r>
      <w:proofErr w:type="spellStart"/>
      <w:r>
        <w:rPr>
          <w:i/>
          <w:color w:val="000000"/>
          <w:sz w:val="20"/>
          <w:szCs w:val="20"/>
        </w:rPr>
        <w:t>correspondente</w:t>
      </w:r>
      <w:proofErr w:type="spellEnd"/>
      <w:r>
        <w:rPr>
          <w:i/>
          <w:color w:val="000000"/>
          <w:sz w:val="20"/>
          <w:szCs w:val="20"/>
        </w:rPr>
        <w:t xml:space="preserve"> os casos dos </w:t>
      </w:r>
      <w:proofErr w:type="spellStart"/>
      <w:r>
        <w:rPr>
          <w:i/>
          <w:color w:val="000000"/>
          <w:sz w:val="20"/>
          <w:szCs w:val="20"/>
        </w:rPr>
        <w:t>trabalhos</w:t>
      </w:r>
      <w:proofErr w:type="spellEnd"/>
      <w:r>
        <w:rPr>
          <w:i/>
          <w:color w:val="000000"/>
          <w:sz w:val="20"/>
          <w:szCs w:val="20"/>
        </w:rPr>
        <w:t xml:space="preserve"> </w:t>
      </w:r>
      <w:proofErr w:type="spellStart"/>
      <w:r>
        <w:rPr>
          <w:i/>
          <w:color w:val="000000"/>
          <w:sz w:val="20"/>
          <w:szCs w:val="20"/>
        </w:rPr>
        <w:t>enão</w:t>
      </w:r>
      <w:proofErr w:type="spellEnd"/>
      <w:r>
        <w:rPr>
          <w:i/>
          <w:color w:val="000000"/>
          <w:sz w:val="20"/>
          <w:szCs w:val="20"/>
        </w:rPr>
        <w:t xml:space="preserve"> </w:t>
      </w:r>
      <w:proofErr w:type="spellStart"/>
      <w:r>
        <w:rPr>
          <w:i/>
          <w:color w:val="000000"/>
          <w:sz w:val="20"/>
          <w:szCs w:val="20"/>
        </w:rPr>
        <w:t>apresentados</w:t>
      </w:r>
      <w:proofErr w:type="spellEnd"/>
      <w:r>
        <w:rPr>
          <w:i/>
          <w:color w:val="000000"/>
          <w:sz w:val="20"/>
          <w:szCs w:val="20"/>
        </w:rPr>
        <w:t xml:space="preserve"> no </w:t>
      </w:r>
      <w:proofErr w:type="spellStart"/>
      <w:r>
        <w:rPr>
          <w:i/>
          <w:color w:val="000000"/>
          <w:sz w:val="20"/>
          <w:szCs w:val="20"/>
        </w:rPr>
        <w:t>Encontro</w:t>
      </w:r>
      <w:proofErr w:type="spellEnd"/>
      <w:r>
        <w:rPr>
          <w:i/>
          <w:color w:val="000000"/>
          <w:sz w:val="20"/>
          <w:szCs w:val="20"/>
        </w:rPr>
        <w:t xml:space="preserve"> </w:t>
      </w:r>
      <w:proofErr w:type="spellStart"/>
      <w:r>
        <w:rPr>
          <w:i/>
          <w:color w:val="000000"/>
          <w:sz w:val="20"/>
          <w:szCs w:val="20"/>
        </w:rPr>
        <w:t>e</w:t>
      </w:r>
      <w:proofErr w:type="spellEnd"/>
      <w:r>
        <w:rPr>
          <w:i/>
          <w:color w:val="000000"/>
          <w:sz w:val="20"/>
          <w:szCs w:val="20"/>
        </w:rPr>
        <w:t xml:space="preserve"> de suspender a </w:t>
      </w:r>
      <w:proofErr w:type="spellStart"/>
      <w:r>
        <w:rPr>
          <w:i/>
          <w:color w:val="000000"/>
          <w:sz w:val="20"/>
          <w:szCs w:val="20"/>
        </w:rPr>
        <w:t>possibilidade</w:t>
      </w:r>
      <w:proofErr w:type="spellEnd"/>
      <w:r>
        <w:rPr>
          <w:i/>
          <w:color w:val="000000"/>
          <w:sz w:val="20"/>
          <w:szCs w:val="20"/>
        </w:rPr>
        <w:t xml:space="preserve"> de que </w:t>
      </w:r>
      <w:proofErr w:type="spellStart"/>
      <w:r>
        <w:rPr>
          <w:i/>
          <w:color w:val="000000"/>
          <w:sz w:val="20"/>
          <w:szCs w:val="20"/>
        </w:rPr>
        <w:t>seus</w:t>
      </w:r>
      <w:proofErr w:type="spellEnd"/>
      <w:r>
        <w:rPr>
          <w:i/>
          <w:color w:val="000000"/>
          <w:sz w:val="20"/>
          <w:szCs w:val="20"/>
        </w:rPr>
        <w:t xml:space="preserve"> autores </w:t>
      </w:r>
      <w:proofErr w:type="spellStart"/>
      <w:r>
        <w:rPr>
          <w:i/>
          <w:color w:val="000000"/>
          <w:sz w:val="20"/>
          <w:szCs w:val="20"/>
        </w:rPr>
        <w:t>apresentem</w:t>
      </w:r>
      <w:proofErr w:type="spellEnd"/>
      <w:r>
        <w:rPr>
          <w:i/>
          <w:color w:val="000000"/>
          <w:sz w:val="20"/>
          <w:szCs w:val="20"/>
        </w:rPr>
        <w:t xml:space="preserve"> </w:t>
      </w:r>
      <w:proofErr w:type="spellStart"/>
      <w:r>
        <w:rPr>
          <w:i/>
          <w:color w:val="000000"/>
          <w:sz w:val="20"/>
          <w:szCs w:val="20"/>
        </w:rPr>
        <w:t>trabalhos</w:t>
      </w:r>
      <w:proofErr w:type="spellEnd"/>
      <w:r>
        <w:rPr>
          <w:i/>
          <w:color w:val="000000"/>
          <w:sz w:val="20"/>
          <w:szCs w:val="20"/>
        </w:rPr>
        <w:t xml:space="preserve"> para o </w:t>
      </w:r>
      <w:proofErr w:type="spellStart"/>
      <w:r>
        <w:rPr>
          <w:i/>
          <w:color w:val="000000"/>
          <w:sz w:val="20"/>
          <w:szCs w:val="20"/>
        </w:rPr>
        <w:t>Encontro</w:t>
      </w:r>
      <w:proofErr w:type="spellEnd"/>
      <w:r>
        <w:rPr>
          <w:i/>
          <w:color w:val="000000"/>
          <w:sz w:val="20"/>
          <w:szCs w:val="20"/>
        </w:rPr>
        <w:t xml:space="preserve"> </w:t>
      </w:r>
      <w:proofErr w:type="spellStart"/>
      <w:r>
        <w:rPr>
          <w:i/>
          <w:color w:val="000000"/>
          <w:sz w:val="20"/>
          <w:szCs w:val="20"/>
        </w:rPr>
        <w:t>seguinte</w:t>
      </w:r>
      <w:proofErr w:type="spellEnd"/>
      <w:r>
        <w:rPr>
          <w: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69E8"/>
    <w:multiLevelType w:val="multilevel"/>
    <w:tmpl w:val="5D8E759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5766278"/>
    <w:multiLevelType w:val="multilevel"/>
    <w:tmpl w:val="CFC07F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B9859D8"/>
    <w:multiLevelType w:val="multilevel"/>
    <w:tmpl w:val="0AE42D3C"/>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D655663"/>
    <w:multiLevelType w:val="multilevel"/>
    <w:tmpl w:val="BA5E5AB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8A63E34"/>
    <w:multiLevelType w:val="multilevel"/>
    <w:tmpl w:val="40E6125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11438123">
    <w:abstractNumId w:val="2"/>
  </w:num>
  <w:num w:numId="2" w16cid:durableId="1143035357">
    <w:abstractNumId w:val="4"/>
  </w:num>
  <w:num w:numId="3" w16cid:durableId="1672828236">
    <w:abstractNumId w:val="0"/>
  </w:num>
  <w:num w:numId="4" w16cid:durableId="1858032434">
    <w:abstractNumId w:val="1"/>
  </w:num>
  <w:num w:numId="5" w16cid:durableId="25638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C4"/>
    <w:rsid w:val="0006464B"/>
    <w:rsid w:val="001802C4"/>
    <w:rsid w:val="0028272F"/>
    <w:rsid w:val="00317429"/>
    <w:rsid w:val="008010D4"/>
    <w:rsid w:val="00CA6BF8"/>
    <w:rsid w:val="00CD4163"/>
    <w:rsid w:val="00CF78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B405C91"/>
  <w15:docId w15:val="{2A148036-899B-DA4D-ABDE-26AA7BEA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spacing w:before="240" w:after="60"/>
    </w:pPr>
    <w:rPr>
      <w:rFonts w:ascii="Arial" w:hAnsi="Arial" w:cs="Arial"/>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lang w:val="pt-BR" w:eastAsia="pt-BR"/>
    </w:rPr>
  </w:style>
  <w:style w:type="paragraph" w:styleId="Textonotapie">
    <w:name w:val="footnote text"/>
    <w:basedOn w:val="Normal"/>
    <w:rPr>
      <w:sz w:val="20"/>
      <w:szCs w:val="20"/>
    </w:rPr>
  </w:style>
  <w:style w:type="character" w:styleId="Refdenotaalpie">
    <w:name w:val="footnote reference"/>
    <w:rPr>
      <w:w w:val="100"/>
      <w:position w:val="-1"/>
      <w:effect w:val="none"/>
      <w:vertAlign w:val="superscript"/>
      <w:cs w:val="0"/>
      <w:em w:val="none"/>
    </w:rPr>
  </w:style>
  <w:style w:type="table" w:styleId="Tablaconcuadrcula5">
    <w:name w:val="Table Grid 5"/>
    <w:basedOn w:val="Tabla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paragraph" w:styleId="Listaconvietas">
    <w:name w:val="List Bullet"/>
    <w:basedOn w:val="Normal"/>
    <w:pPr>
      <w:widowControl w:val="0"/>
      <w:numPr>
        <w:numId w:val="5"/>
      </w:numPr>
      <w:autoSpaceDE w:val="0"/>
      <w:autoSpaceDN w:val="0"/>
      <w:ind w:left="-1" w:hanging="1"/>
    </w:pPr>
    <w:rPr>
      <w:sz w:val="20"/>
      <w:szCs w:val="20"/>
    </w:rPr>
  </w:style>
  <w:style w:type="paragraph" w:styleId="Piedepgina">
    <w:name w:val="footer"/>
    <w:basedOn w:val="Normal"/>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encuentro_nepi_augm@upla.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iQr4GFTPGQM5enbR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dMeh7zoWJhPBF01Co9OPMUvvQ==">AMUW2mVgPIAbJKHTQJTR3U897niPpLNlH0VEADyM/74q9fHnPx4Xh9+K9V7ty/Kkux7kqpkPxSg1Sa/NyhJloPiioZnpfR3YmI1D8rYSj8gRIrUbAPjh882k67MzenQQ4glripK/+EXEZklvRaqqWzA/chGaJ6G8gKan9rjI99VeMQEAAJV2HeDZJxp9uzVCqsKQf24/CAepIjeTErfJr9bHH/GR8eava7Jb/BzlR2OoH8OEnyuuedVY+WZb0OeDDysvqr6EkVGCFHvDyCIBH0fvSKX17FjnTtGCD85Tjhnb4Hww97YZuDSkqkm8+BtZDJh3tagZ9iug26JxinWWCDCt7eAgMuS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2077</Words>
  <Characters>11424</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Alejandra Reguera</cp:lastModifiedBy>
  <cp:revision>5</cp:revision>
  <dcterms:created xsi:type="dcterms:W3CDTF">2022-04-12T21:06:00Z</dcterms:created>
  <dcterms:modified xsi:type="dcterms:W3CDTF">2022-04-26T21:22:00Z</dcterms:modified>
</cp:coreProperties>
</file>